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INDICAÇÃO N.º 33/2024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Apresento, nos termos dos artigos 121 e 139 do Regimento Interno, a presente Indicação, a ser encaminhada ao Senhor Prefeito Lucas Nascimento de Almeida, ouvido o Plenário desta Casa, a n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white"/>
          <w:rtl w:val="0"/>
        </w:rPr>
        <w:t xml:space="preserve">ecessidade de contratar mais um(a) psicólogo(a) para atender às demandas do município.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Justifica-se tal indicação,pois diante do aumento significativo da demanda por psicólogos no município, especialmente para atender o Centro Educacional Zelinda Nardelli. A contratação adicional é essencial para garantir o suporte psicológico adequado à comunidade, promovendo o bem-estar emocional e o desenvolvimento saudável das crianças e de seus familiares.</w:t>
      </w:r>
    </w:p>
    <w:p w:rsidR="00000000" w:rsidDel="00000000" w:rsidP="00000000" w:rsidRDefault="00000000" w:rsidRPr="00000000" w14:paraId="00000008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212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Câmara Municipal de Passa Vinte – MG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Plenário Luiz Arcas de Aguiar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04 de Abril de 2024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Polyana dos Santos Aguiar Rezende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</w:t>
      </w:r>
    </w:p>
    <w:p w:rsidR="00000000" w:rsidDel="00000000" w:rsidP="00000000" w:rsidRDefault="00000000" w:rsidRPr="00000000" w14:paraId="0000001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