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2314" w14:textId="579A0C17" w:rsidR="004C57DA" w:rsidRPr="00E45D28" w:rsidRDefault="004C57DA" w:rsidP="00DA561F">
      <w:pPr>
        <w:jc w:val="center"/>
        <w:rPr>
          <w:b/>
          <w:bCs/>
          <w:caps/>
          <w:sz w:val="24"/>
          <w:szCs w:val="24"/>
        </w:rPr>
      </w:pPr>
      <w:r w:rsidRPr="00E45D28">
        <w:rPr>
          <w:b/>
          <w:bCs/>
          <w:caps/>
          <w:sz w:val="24"/>
          <w:szCs w:val="24"/>
        </w:rPr>
        <w:t xml:space="preserve">Resolução </w:t>
      </w:r>
      <w:r w:rsidR="007E1C04">
        <w:rPr>
          <w:b/>
          <w:bCs/>
          <w:sz w:val="24"/>
          <w:szCs w:val="24"/>
        </w:rPr>
        <w:t>N</w:t>
      </w:r>
      <w:r w:rsidRPr="00E45D28">
        <w:rPr>
          <w:b/>
          <w:bCs/>
          <w:sz w:val="24"/>
          <w:szCs w:val="24"/>
          <w:u w:val="single"/>
          <w:vertAlign w:val="superscript"/>
        </w:rPr>
        <w:t>o</w:t>
      </w:r>
      <w:r w:rsidRPr="00E45D28">
        <w:rPr>
          <w:b/>
          <w:bCs/>
          <w:sz w:val="24"/>
          <w:szCs w:val="24"/>
        </w:rPr>
        <w:t xml:space="preserve"> </w:t>
      </w:r>
      <w:r w:rsidR="007E1C04">
        <w:rPr>
          <w:b/>
          <w:bCs/>
          <w:caps/>
          <w:sz w:val="24"/>
          <w:szCs w:val="24"/>
        </w:rPr>
        <w:t>02</w:t>
      </w:r>
      <w:r w:rsidRPr="00E45D28">
        <w:rPr>
          <w:b/>
          <w:bCs/>
          <w:caps/>
          <w:sz w:val="24"/>
          <w:szCs w:val="24"/>
        </w:rPr>
        <w:t>/20</w:t>
      </w:r>
      <w:r w:rsidR="001F6643" w:rsidRPr="00E45D28">
        <w:rPr>
          <w:b/>
          <w:bCs/>
          <w:caps/>
          <w:sz w:val="24"/>
          <w:szCs w:val="24"/>
        </w:rPr>
        <w:t>24</w:t>
      </w:r>
    </w:p>
    <w:p w14:paraId="4C598D55" w14:textId="77777777" w:rsidR="004C57DA" w:rsidRPr="00E45D28" w:rsidRDefault="004C57DA" w:rsidP="00DA561F">
      <w:pPr>
        <w:pStyle w:val="TextosemFormatao1"/>
        <w:ind w:left="3828"/>
        <w:jc w:val="both"/>
        <w:rPr>
          <w:rFonts w:ascii="Times New Roman" w:hAnsi="Times New Roman"/>
          <w:sz w:val="24"/>
          <w:szCs w:val="24"/>
        </w:rPr>
      </w:pPr>
    </w:p>
    <w:p w14:paraId="228FD245" w14:textId="77777777" w:rsidR="001A157F" w:rsidRPr="00E45D28" w:rsidRDefault="001A157F" w:rsidP="00DA561F">
      <w:pPr>
        <w:pStyle w:val="TextosemFormatao1"/>
        <w:ind w:left="3828"/>
        <w:jc w:val="both"/>
        <w:rPr>
          <w:rFonts w:ascii="Times New Roman" w:hAnsi="Times New Roman"/>
          <w:sz w:val="24"/>
          <w:szCs w:val="24"/>
        </w:rPr>
      </w:pPr>
    </w:p>
    <w:p w14:paraId="0282531F" w14:textId="77777777" w:rsidR="00FD5B37" w:rsidRPr="00E45D28" w:rsidRDefault="0068482B" w:rsidP="00DA561F">
      <w:pPr>
        <w:pStyle w:val="TextosemFormatao1"/>
        <w:ind w:left="4536"/>
        <w:jc w:val="both"/>
        <w:rPr>
          <w:rFonts w:ascii="Times New Roman" w:hAnsi="Times New Roman"/>
          <w:sz w:val="24"/>
          <w:szCs w:val="24"/>
        </w:rPr>
      </w:pPr>
      <w:r w:rsidRPr="00E45D28">
        <w:rPr>
          <w:rFonts w:ascii="Times New Roman" w:hAnsi="Times New Roman"/>
          <w:sz w:val="24"/>
          <w:szCs w:val="24"/>
        </w:rPr>
        <w:t>Institui o Auxílio Transporte para os servidores do Poder Legislativo Municipal.</w:t>
      </w:r>
    </w:p>
    <w:p w14:paraId="5CBB8CA0" w14:textId="77777777" w:rsidR="002D1860" w:rsidRPr="00E45D28" w:rsidRDefault="004C57DA" w:rsidP="00DA561F">
      <w:pPr>
        <w:pStyle w:val="TextosemFormatao1"/>
        <w:ind w:left="4536"/>
        <w:jc w:val="both"/>
        <w:rPr>
          <w:rFonts w:ascii="Times New Roman" w:hAnsi="Times New Roman"/>
          <w:sz w:val="24"/>
          <w:szCs w:val="24"/>
        </w:rPr>
      </w:pPr>
      <w:r w:rsidRPr="00E45D28">
        <w:rPr>
          <w:rFonts w:ascii="Times New Roman" w:hAnsi="Times New Roman"/>
          <w:sz w:val="24"/>
          <w:szCs w:val="24"/>
        </w:rPr>
        <w:tab/>
      </w:r>
      <w:r w:rsidRPr="00E45D28">
        <w:rPr>
          <w:rFonts w:ascii="Times New Roman" w:hAnsi="Times New Roman"/>
          <w:sz w:val="24"/>
          <w:szCs w:val="24"/>
        </w:rPr>
        <w:tab/>
      </w:r>
      <w:r w:rsidRPr="00E45D28">
        <w:rPr>
          <w:rFonts w:ascii="Times New Roman" w:hAnsi="Times New Roman"/>
          <w:sz w:val="24"/>
          <w:szCs w:val="24"/>
        </w:rPr>
        <w:tab/>
      </w:r>
      <w:r w:rsidRPr="00E45D28">
        <w:rPr>
          <w:rFonts w:ascii="Times New Roman" w:hAnsi="Times New Roman"/>
          <w:sz w:val="24"/>
          <w:szCs w:val="24"/>
        </w:rPr>
        <w:tab/>
      </w:r>
      <w:r w:rsidRPr="00E45D28">
        <w:rPr>
          <w:rFonts w:ascii="Times New Roman" w:hAnsi="Times New Roman"/>
          <w:sz w:val="24"/>
          <w:szCs w:val="24"/>
        </w:rPr>
        <w:tab/>
        <w:t xml:space="preserve"> </w:t>
      </w:r>
    </w:p>
    <w:p w14:paraId="220EB118" w14:textId="77777777" w:rsidR="001A157F" w:rsidRPr="00E45D28" w:rsidRDefault="001A157F" w:rsidP="00DA561F">
      <w:pPr>
        <w:pStyle w:val="TextosemFormatao1"/>
        <w:jc w:val="both"/>
        <w:rPr>
          <w:rFonts w:ascii="Times New Roman" w:hAnsi="Times New Roman"/>
          <w:sz w:val="24"/>
          <w:szCs w:val="24"/>
        </w:rPr>
      </w:pPr>
    </w:p>
    <w:p w14:paraId="28AC9D78" w14:textId="77777777" w:rsidR="004C57DA" w:rsidRPr="00E45D28" w:rsidRDefault="004C57DA" w:rsidP="00DA561F">
      <w:pPr>
        <w:pStyle w:val="TextosemFormatao1"/>
        <w:ind w:firstLine="1134"/>
        <w:jc w:val="both"/>
        <w:rPr>
          <w:rFonts w:ascii="Times New Roman" w:hAnsi="Times New Roman"/>
          <w:sz w:val="24"/>
          <w:szCs w:val="24"/>
        </w:rPr>
      </w:pPr>
      <w:r w:rsidRPr="00E45D28">
        <w:rPr>
          <w:rFonts w:ascii="Times New Roman" w:hAnsi="Times New Roman"/>
          <w:sz w:val="24"/>
          <w:szCs w:val="24"/>
        </w:rPr>
        <w:t xml:space="preserve">Faço saber que a Câmara Municipal de </w:t>
      </w:r>
      <w:r w:rsidR="00490080" w:rsidRPr="00E45D28">
        <w:rPr>
          <w:rFonts w:ascii="Times New Roman" w:hAnsi="Times New Roman"/>
          <w:sz w:val="24"/>
          <w:szCs w:val="24"/>
        </w:rPr>
        <w:t>Passa Vinte</w:t>
      </w:r>
      <w:r w:rsidRPr="00E45D28">
        <w:rPr>
          <w:rFonts w:ascii="Times New Roman" w:hAnsi="Times New Roman"/>
          <w:sz w:val="24"/>
          <w:szCs w:val="24"/>
        </w:rPr>
        <w:t xml:space="preserve"> aprovou e eu, </w:t>
      </w:r>
      <w:r w:rsidRPr="00E45D28">
        <w:rPr>
          <w:rFonts w:ascii="Times New Roman" w:hAnsi="Times New Roman"/>
          <w:spacing w:val="-2"/>
          <w:sz w:val="24"/>
          <w:szCs w:val="24"/>
        </w:rPr>
        <w:t xml:space="preserve">Presidente, nos termos do inciso IV do art. </w:t>
      </w:r>
      <w:r w:rsidR="00490080" w:rsidRPr="00E45D28">
        <w:rPr>
          <w:rFonts w:ascii="Times New Roman" w:hAnsi="Times New Roman"/>
          <w:spacing w:val="-2"/>
          <w:sz w:val="24"/>
          <w:szCs w:val="24"/>
        </w:rPr>
        <w:t>38</w:t>
      </w:r>
      <w:r w:rsidRPr="00E45D28">
        <w:rPr>
          <w:rFonts w:ascii="Times New Roman" w:hAnsi="Times New Roman"/>
          <w:spacing w:val="-2"/>
          <w:sz w:val="24"/>
          <w:szCs w:val="24"/>
        </w:rPr>
        <w:t xml:space="preserve"> da</w:t>
      </w:r>
      <w:r w:rsidRPr="00E45D28">
        <w:rPr>
          <w:rFonts w:ascii="Times New Roman" w:hAnsi="Times New Roman"/>
          <w:sz w:val="24"/>
          <w:szCs w:val="24"/>
        </w:rPr>
        <w:t xml:space="preserve"> Lei Orgânica do Município, promulgo a seguinte Resolução:</w:t>
      </w:r>
    </w:p>
    <w:p w14:paraId="0121BD78" w14:textId="77777777" w:rsidR="0068482B" w:rsidRPr="00E45D28" w:rsidRDefault="0068482B" w:rsidP="00DA561F">
      <w:pPr>
        <w:spacing w:before="240"/>
        <w:ind w:firstLine="1134"/>
        <w:jc w:val="both"/>
        <w:rPr>
          <w:b/>
          <w:sz w:val="24"/>
          <w:szCs w:val="24"/>
        </w:rPr>
      </w:pPr>
      <w:r w:rsidRPr="00E45D28">
        <w:rPr>
          <w:b/>
          <w:spacing w:val="-2"/>
          <w:sz w:val="24"/>
          <w:szCs w:val="24"/>
        </w:rPr>
        <w:t xml:space="preserve">Art. 1º. </w:t>
      </w:r>
      <w:r w:rsidRPr="00E45D28">
        <w:rPr>
          <w:spacing w:val="-2"/>
          <w:sz w:val="24"/>
          <w:szCs w:val="24"/>
        </w:rPr>
        <w:t>Fica instituído o Auxílio Transporte para os servidores públicos</w:t>
      </w:r>
      <w:r w:rsidRPr="00E45D28">
        <w:rPr>
          <w:sz w:val="24"/>
          <w:szCs w:val="24"/>
        </w:rPr>
        <w:t xml:space="preserve"> da Câmara Municipal de Passa Vinte, constituindo-se como benefício de natureza indenizatória, a ser pago pela Câmara Municipal, destinado ao custeio de parte das suas despesas realizadas com locomoção no percurso residência-trabalho e vice-versa, através de transporte coletivo ou em veículos próprios.</w:t>
      </w:r>
    </w:p>
    <w:p w14:paraId="066E52E7" w14:textId="77777777" w:rsidR="0068482B" w:rsidRPr="00E45D28" w:rsidRDefault="0068482B" w:rsidP="00DA561F">
      <w:pPr>
        <w:spacing w:before="120"/>
        <w:ind w:firstLine="1134"/>
        <w:jc w:val="both"/>
        <w:rPr>
          <w:b/>
          <w:sz w:val="24"/>
          <w:szCs w:val="24"/>
        </w:rPr>
      </w:pPr>
      <w:r w:rsidRPr="00E45D28">
        <w:rPr>
          <w:b/>
          <w:sz w:val="24"/>
          <w:szCs w:val="24"/>
        </w:rPr>
        <w:t>Parágrafo único</w:t>
      </w:r>
      <w:r w:rsidRPr="00E45D28">
        <w:rPr>
          <w:sz w:val="24"/>
          <w:szCs w:val="24"/>
        </w:rPr>
        <w:t>. Não são indenizáveis os deslocamentos para repouso e alimentação durante a jornada de trabalho.</w:t>
      </w:r>
    </w:p>
    <w:p w14:paraId="516F2523" w14:textId="77777777" w:rsidR="0068482B" w:rsidRPr="00E45D28" w:rsidRDefault="0068482B" w:rsidP="00DA561F">
      <w:pPr>
        <w:spacing w:before="200"/>
        <w:ind w:firstLine="1134"/>
        <w:jc w:val="both"/>
        <w:rPr>
          <w:b/>
          <w:sz w:val="24"/>
          <w:szCs w:val="24"/>
        </w:rPr>
      </w:pPr>
      <w:r w:rsidRPr="00E45D28">
        <w:rPr>
          <w:b/>
          <w:sz w:val="24"/>
          <w:szCs w:val="24"/>
        </w:rPr>
        <w:t xml:space="preserve">Art. 2º. </w:t>
      </w:r>
      <w:r w:rsidRPr="00E45D28">
        <w:rPr>
          <w:sz w:val="24"/>
          <w:szCs w:val="24"/>
        </w:rPr>
        <w:t>O Auxílio Transporte será concedido a requerimento do servidor, devendo este informar o local de sua residência e sobre a existência de serviços de transporte coletivo, sendo essas informações sujeitas a comprovação e confirmação pela Câmara.</w:t>
      </w:r>
    </w:p>
    <w:p w14:paraId="2FF07E0D" w14:textId="77777777" w:rsidR="0068482B" w:rsidRPr="00E45D28" w:rsidRDefault="0068482B" w:rsidP="00DA561F">
      <w:pPr>
        <w:spacing w:before="120"/>
        <w:ind w:firstLine="1134"/>
        <w:jc w:val="both"/>
        <w:rPr>
          <w:b/>
          <w:sz w:val="24"/>
          <w:szCs w:val="24"/>
        </w:rPr>
      </w:pPr>
      <w:r w:rsidRPr="00E45D28">
        <w:rPr>
          <w:b/>
          <w:sz w:val="24"/>
          <w:szCs w:val="24"/>
        </w:rPr>
        <w:t xml:space="preserve">Parágrafo único. </w:t>
      </w:r>
      <w:r w:rsidRPr="00E45D28">
        <w:rPr>
          <w:sz w:val="24"/>
          <w:szCs w:val="24"/>
        </w:rPr>
        <w:t xml:space="preserve">As declarações de que trata o </w:t>
      </w:r>
      <w:r w:rsidRPr="00E45D28">
        <w:rPr>
          <w:i/>
          <w:sz w:val="24"/>
          <w:szCs w:val="24"/>
        </w:rPr>
        <w:t>caput</w:t>
      </w:r>
      <w:r w:rsidRPr="00E45D28">
        <w:rPr>
          <w:sz w:val="24"/>
          <w:szCs w:val="24"/>
        </w:rPr>
        <w:t xml:space="preserve"> deverão ser atualizadas </w:t>
      </w:r>
      <w:r w:rsidRPr="00E45D28">
        <w:rPr>
          <w:i/>
          <w:sz w:val="24"/>
          <w:szCs w:val="24"/>
        </w:rPr>
        <w:t>incontinenti</w:t>
      </w:r>
      <w:r w:rsidRPr="00E45D28">
        <w:rPr>
          <w:sz w:val="24"/>
          <w:szCs w:val="24"/>
        </w:rPr>
        <w:t>, no caso de alteração do local de residência do servidor ou modificação do serviço de transporte adequado ao seu deslocamento.</w:t>
      </w:r>
    </w:p>
    <w:p w14:paraId="38207424" w14:textId="77777777" w:rsidR="0068482B" w:rsidRPr="00E45D28" w:rsidRDefault="0068482B" w:rsidP="00DA561F">
      <w:pPr>
        <w:spacing w:before="200"/>
        <w:ind w:firstLine="1134"/>
        <w:jc w:val="both"/>
        <w:rPr>
          <w:b/>
          <w:sz w:val="24"/>
          <w:szCs w:val="24"/>
        </w:rPr>
      </w:pPr>
      <w:r w:rsidRPr="00E45D28">
        <w:rPr>
          <w:b/>
          <w:sz w:val="24"/>
          <w:szCs w:val="24"/>
        </w:rPr>
        <w:t xml:space="preserve">Art. 3º. </w:t>
      </w:r>
      <w:r w:rsidRPr="00E45D28">
        <w:rPr>
          <w:sz w:val="24"/>
          <w:szCs w:val="24"/>
        </w:rPr>
        <w:t>O Auxílio Transporte somente será concedido a servidores que residirem a no mínimo 2 Km (dois quilômetros) de distância da sede da Câmara.</w:t>
      </w:r>
    </w:p>
    <w:p w14:paraId="5014647D" w14:textId="77777777" w:rsidR="0068482B" w:rsidRPr="00E45D28" w:rsidRDefault="0068482B" w:rsidP="00DA561F">
      <w:pPr>
        <w:spacing w:before="200"/>
        <w:ind w:firstLine="1134"/>
        <w:jc w:val="both"/>
        <w:rPr>
          <w:b/>
          <w:sz w:val="24"/>
          <w:szCs w:val="24"/>
        </w:rPr>
      </w:pPr>
      <w:r w:rsidRPr="00E45D28">
        <w:rPr>
          <w:b/>
          <w:sz w:val="24"/>
          <w:szCs w:val="24"/>
        </w:rPr>
        <w:t xml:space="preserve">Art. 4º. </w:t>
      </w:r>
      <w:r w:rsidRPr="00E45D28">
        <w:rPr>
          <w:sz w:val="24"/>
          <w:szCs w:val="24"/>
        </w:rPr>
        <w:t>Em havendo transporte coletivo disponível no itinerário do servidor, o Auxílio-transporte será calculado com base no preço de balcão dos respectivos bilhetes, passagens ou passes, praticado pela empresa de transporte urbano, semiurbano ou intermunicipal, cuja despesa será assumida pela Câmara Municipal na proporção de 50% do respectivo custo, sendo a outra metade coberta pelo servidor.</w:t>
      </w:r>
    </w:p>
    <w:p w14:paraId="39600054" w14:textId="77777777" w:rsidR="0068482B" w:rsidRPr="00E45D28" w:rsidRDefault="0068482B" w:rsidP="00DA561F">
      <w:pPr>
        <w:spacing w:before="200"/>
        <w:ind w:firstLine="1134"/>
        <w:jc w:val="both"/>
        <w:rPr>
          <w:sz w:val="24"/>
          <w:szCs w:val="24"/>
        </w:rPr>
      </w:pPr>
      <w:r w:rsidRPr="00E45D28">
        <w:rPr>
          <w:b/>
          <w:sz w:val="24"/>
          <w:szCs w:val="24"/>
        </w:rPr>
        <w:t xml:space="preserve">Art. 5º. </w:t>
      </w:r>
      <w:r w:rsidRPr="00E45D28">
        <w:rPr>
          <w:sz w:val="24"/>
          <w:szCs w:val="24"/>
        </w:rPr>
        <w:t>Caso não haja linhas de transporte coletivo abrangendo o itinerário do servidor, ou se, em havendo, não apresentar horários compatíveis com os seus horários de trabalho, a Câmara pagará o Auxílio Transporte com base na distância entre sua sede e a residência do servidor, observados os seguintes parâmetros:</w:t>
      </w:r>
    </w:p>
    <w:p w14:paraId="32F96617" w14:textId="77777777" w:rsidR="0068482B" w:rsidRPr="00E45D28" w:rsidRDefault="006A69F9" w:rsidP="00DA561F">
      <w:pPr>
        <w:spacing w:before="120" w:after="160"/>
        <w:ind w:firstLine="1134"/>
        <w:jc w:val="both"/>
        <w:rPr>
          <w:b/>
          <w:sz w:val="24"/>
          <w:szCs w:val="24"/>
        </w:rPr>
      </w:pPr>
      <w:r w:rsidRPr="00E45D28">
        <w:rPr>
          <w:sz w:val="24"/>
          <w:szCs w:val="24"/>
        </w:rPr>
        <w:t>I –</w:t>
      </w:r>
      <w:r w:rsidRPr="00E45D28">
        <w:rPr>
          <w:b/>
          <w:sz w:val="24"/>
          <w:szCs w:val="24"/>
        </w:rPr>
        <w:t xml:space="preserve"> </w:t>
      </w:r>
      <w:r w:rsidRPr="00E45D28">
        <w:rPr>
          <w:sz w:val="24"/>
          <w:szCs w:val="24"/>
        </w:rPr>
        <w:t>Serão aplicados os seguintes valores diários, considerando o percurso residência-trabalho e vice-versa:</w:t>
      </w:r>
    </w:p>
    <w:tbl>
      <w:tblPr>
        <w:tblStyle w:val="Tabelacomgrade"/>
        <w:tblW w:w="0" w:type="auto"/>
        <w:tblInd w:w="993" w:type="dxa"/>
        <w:tblLook w:val="04A0" w:firstRow="1" w:lastRow="0" w:firstColumn="1" w:lastColumn="0" w:noHBand="0" w:noVBand="1"/>
      </w:tblPr>
      <w:tblGrid>
        <w:gridCol w:w="3113"/>
        <w:gridCol w:w="2977"/>
      </w:tblGrid>
      <w:tr w:rsidR="00C406EE" w:rsidRPr="00E45D28" w14:paraId="4FFD9999" w14:textId="77777777" w:rsidTr="00C406EE">
        <w:tc>
          <w:tcPr>
            <w:tcW w:w="3113" w:type="dxa"/>
            <w:shd w:val="clear" w:color="auto" w:fill="D9D9D9" w:themeFill="background1" w:themeFillShade="D9"/>
          </w:tcPr>
          <w:p w14:paraId="24CE5673" w14:textId="77777777" w:rsidR="00C406EE" w:rsidRPr="00E45D28" w:rsidRDefault="00C406EE" w:rsidP="00DA561F">
            <w:pPr>
              <w:spacing w:before="40" w:after="40"/>
              <w:jc w:val="center"/>
              <w:rPr>
                <w:sz w:val="24"/>
                <w:szCs w:val="24"/>
              </w:rPr>
            </w:pPr>
            <w:r w:rsidRPr="00E45D28">
              <w:rPr>
                <w:sz w:val="24"/>
                <w:szCs w:val="24"/>
              </w:rPr>
              <w:t>Tipo de percurso:</w:t>
            </w:r>
          </w:p>
        </w:tc>
        <w:tc>
          <w:tcPr>
            <w:tcW w:w="2977" w:type="dxa"/>
            <w:shd w:val="clear" w:color="auto" w:fill="D9D9D9" w:themeFill="background1" w:themeFillShade="D9"/>
          </w:tcPr>
          <w:p w14:paraId="1AD7484E" w14:textId="77777777" w:rsidR="00C406EE" w:rsidRPr="00E45D28" w:rsidRDefault="00C406EE" w:rsidP="00DA561F">
            <w:pPr>
              <w:spacing w:before="40" w:after="40"/>
              <w:jc w:val="center"/>
              <w:rPr>
                <w:sz w:val="24"/>
                <w:szCs w:val="24"/>
              </w:rPr>
            </w:pPr>
            <w:r w:rsidRPr="00E45D28">
              <w:rPr>
                <w:sz w:val="24"/>
                <w:szCs w:val="24"/>
              </w:rPr>
              <w:t>Valor por Km:</w:t>
            </w:r>
          </w:p>
        </w:tc>
      </w:tr>
      <w:tr w:rsidR="00C406EE" w:rsidRPr="00E45D28" w14:paraId="56A51BF8" w14:textId="77777777" w:rsidTr="00C406EE">
        <w:tc>
          <w:tcPr>
            <w:tcW w:w="3113" w:type="dxa"/>
          </w:tcPr>
          <w:p w14:paraId="4EFA6470" w14:textId="77777777" w:rsidR="00C406EE" w:rsidRPr="00E45D28" w:rsidRDefault="00C406EE" w:rsidP="00DA561F">
            <w:pPr>
              <w:spacing w:before="40" w:after="40"/>
              <w:jc w:val="both"/>
              <w:rPr>
                <w:sz w:val="24"/>
                <w:szCs w:val="24"/>
              </w:rPr>
            </w:pPr>
            <w:r w:rsidRPr="00E45D28">
              <w:rPr>
                <w:sz w:val="24"/>
                <w:szCs w:val="24"/>
              </w:rPr>
              <w:t>Via pavimentada</w:t>
            </w:r>
          </w:p>
        </w:tc>
        <w:tc>
          <w:tcPr>
            <w:tcW w:w="2977" w:type="dxa"/>
          </w:tcPr>
          <w:p w14:paraId="76EBFF11" w14:textId="77777777" w:rsidR="00C406EE" w:rsidRPr="00E45D28" w:rsidRDefault="00C406EE" w:rsidP="00DA561F">
            <w:pPr>
              <w:spacing w:before="40" w:after="40"/>
              <w:jc w:val="center"/>
              <w:rPr>
                <w:sz w:val="24"/>
                <w:szCs w:val="24"/>
              </w:rPr>
            </w:pPr>
            <w:r w:rsidRPr="00E45D28">
              <w:rPr>
                <w:sz w:val="24"/>
                <w:szCs w:val="24"/>
              </w:rPr>
              <w:t>R$ 0,60</w:t>
            </w:r>
          </w:p>
        </w:tc>
      </w:tr>
      <w:tr w:rsidR="00C406EE" w:rsidRPr="00E45D28" w14:paraId="5728CBFA" w14:textId="77777777" w:rsidTr="00C406EE">
        <w:tc>
          <w:tcPr>
            <w:tcW w:w="3113" w:type="dxa"/>
          </w:tcPr>
          <w:p w14:paraId="172EEF69" w14:textId="77777777" w:rsidR="00C406EE" w:rsidRPr="00E45D28" w:rsidRDefault="00C406EE" w:rsidP="00DA561F">
            <w:pPr>
              <w:spacing w:before="40" w:after="40"/>
              <w:jc w:val="both"/>
              <w:rPr>
                <w:sz w:val="24"/>
                <w:szCs w:val="24"/>
              </w:rPr>
            </w:pPr>
            <w:r w:rsidRPr="00E45D28">
              <w:rPr>
                <w:sz w:val="24"/>
                <w:szCs w:val="24"/>
              </w:rPr>
              <w:t>Via não pavimentada</w:t>
            </w:r>
          </w:p>
        </w:tc>
        <w:tc>
          <w:tcPr>
            <w:tcW w:w="2977" w:type="dxa"/>
          </w:tcPr>
          <w:p w14:paraId="7EA33B59" w14:textId="77777777" w:rsidR="00C406EE" w:rsidRPr="00E45D28" w:rsidRDefault="00C406EE" w:rsidP="00DA561F">
            <w:pPr>
              <w:spacing w:before="40" w:after="40"/>
              <w:jc w:val="center"/>
              <w:rPr>
                <w:sz w:val="24"/>
                <w:szCs w:val="24"/>
              </w:rPr>
            </w:pPr>
            <w:r w:rsidRPr="00E45D28">
              <w:rPr>
                <w:sz w:val="24"/>
                <w:szCs w:val="24"/>
              </w:rPr>
              <w:t>R$ 1,20</w:t>
            </w:r>
          </w:p>
        </w:tc>
      </w:tr>
    </w:tbl>
    <w:p w14:paraId="5CD11C66" w14:textId="77777777" w:rsidR="005C75F5" w:rsidRPr="00E45D28" w:rsidRDefault="005C75F5" w:rsidP="00DA561F">
      <w:pPr>
        <w:spacing w:before="120"/>
        <w:ind w:firstLine="1134"/>
        <w:jc w:val="both"/>
        <w:rPr>
          <w:sz w:val="24"/>
          <w:szCs w:val="24"/>
        </w:rPr>
      </w:pPr>
    </w:p>
    <w:p w14:paraId="53261F65" w14:textId="30DB1CC7" w:rsidR="00FD5B37" w:rsidRPr="00E45D28" w:rsidRDefault="006A69F9" w:rsidP="00DA561F">
      <w:pPr>
        <w:spacing w:before="120"/>
        <w:ind w:firstLine="1134"/>
        <w:jc w:val="both"/>
        <w:rPr>
          <w:sz w:val="24"/>
          <w:szCs w:val="24"/>
        </w:rPr>
      </w:pPr>
      <w:r w:rsidRPr="00E45D28">
        <w:rPr>
          <w:sz w:val="24"/>
          <w:szCs w:val="24"/>
        </w:rPr>
        <w:t>II –</w:t>
      </w:r>
      <w:r w:rsidR="00C406EE" w:rsidRPr="00E45D28">
        <w:rPr>
          <w:sz w:val="24"/>
          <w:szCs w:val="24"/>
        </w:rPr>
        <w:t xml:space="preserve"> Em caso de percursos mistos, o montante diário do auxílio transporte </w:t>
      </w:r>
      <w:r w:rsidR="00C406EE" w:rsidRPr="00E45D28">
        <w:rPr>
          <w:sz w:val="24"/>
          <w:szCs w:val="24"/>
        </w:rPr>
        <w:lastRenderedPageBreak/>
        <w:t xml:space="preserve">corresponderá ao somatório dos valores parciais correspondentes aos trechos de vias pavimentadas e não pavimentadas, considerados os valores unitários estabelecidos no </w:t>
      </w:r>
      <w:r w:rsidR="00C406EE" w:rsidRPr="00E45D28">
        <w:rPr>
          <w:i/>
          <w:sz w:val="24"/>
          <w:szCs w:val="24"/>
        </w:rPr>
        <w:t>caput</w:t>
      </w:r>
      <w:r w:rsidR="00C406EE" w:rsidRPr="00E45D28">
        <w:rPr>
          <w:sz w:val="24"/>
          <w:szCs w:val="24"/>
        </w:rPr>
        <w:t>.</w:t>
      </w:r>
    </w:p>
    <w:p w14:paraId="788F3CE8" w14:textId="77777777" w:rsidR="00C406EE" w:rsidRPr="00E45D28" w:rsidRDefault="006A69F9" w:rsidP="00DA561F">
      <w:pPr>
        <w:spacing w:before="120"/>
        <w:ind w:firstLine="1134"/>
        <w:jc w:val="both"/>
        <w:rPr>
          <w:sz w:val="24"/>
          <w:szCs w:val="24"/>
        </w:rPr>
      </w:pPr>
      <w:r w:rsidRPr="00E45D28">
        <w:rPr>
          <w:sz w:val="24"/>
          <w:szCs w:val="24"/>
        </w:rPr>
        <w:t>III –</w:t>
      </w:r>
      <w:r w:rsidR="00C406EE" w:rsidRPr="00E45D28">
        <w:rPr>
          <w:b/>
          <w:sz w:val="24"/>
          <w:szCs w:val="24"/>
        </w:rPr>
        <w:t xml:space="preserve"> </w:t>
      </w:r>
      <w:r w:rsidR="00C406EE" w:rsidRPr="00E45D28">
        <w:rPr>
          <w:sz w:val="24"/>
          <w:szCs w:val="24"/>
        </w:rPr>
        <w:t>O valor máximo concedido a título de auxílio-transporte será de R$</w:t>
      </w:r>
      <w:r w:rsidR="00DA561F" w:rsidRPr="00E45D28">
        <w:rPr>
          <w:color w:val="FFFFFF" w:themeColor="background1"/>
          <w:sz w:val="24"/>
          <w:szCs w:val="24"/>
        </w:rPr>
        <w:t>.</w:t>
      </w:r>
      <w:r w:rsidR="00C406EE" w:rsidRPr="00E45D28">
        <w:rPr>
          <w:sz w:val="24"/>
          <w:szCs w:val="24"/>
        </w:rPr>
        <w:t>30,00 (trinta reais) por dia, para cada servidor.</w:t>
      </w:r>
    </w:p>
    <w:p w14:paraId="2A207A9B" w14:textId="77777777" w:rsidR="00C406EE" w:rsidRPr="00E45D28" w:rsidRDefault="006A69F9" w:rsidP="00DA561F">
      <w:pPr>
        <w:spacing w:before="120"/>
        <w:ind w:firstLine="1134"/>
        <w:jc w:val="both"/>
        <w:rPr>
          <w:sz w:val="24"/>
          <w:szCs w:val="24"/>
        </w:rPr>
      </w:pPr>
      <w:r w:rsidRPr="00E45D28">
        <w:rPr>
          <w:sz w:val="24"/>
          <w:szCs w:val="24"/>
        </w:rPr>
        <w:t>IV –</w:t>
      </w:r>
      <w:r w:rsidR="00C406EE" w:rsidRPr="00E45D28">
        <w:rPr>
          <w:b/>
          <w:sz w:val="24"/>
          <w:szCs w:val="24"/>
        </w:rPr>
        <w:t xml:space="preserve"> </w:t>
      </w:r>
      <w:r w:rsidR="00C406EE" w:rsidRPr="00E45D28">
        <w:rPr>
          <w:sz w:val="24"/>
          <w:szCs w:val="24"/>
        </w:rPr>
        <w:t xml:space="preserve">Em caso de </w:t>
      </w:r>
      <w:r w:rsidRPr="00E45D28">
        <w:rPr>
          <w:sz w:val="24"/>
          <w:szCs w:val="24"/>
        </w:rPr>
        <w:t xml:space="preserve">dois ou mais </w:t>
      </w:r>
      <w:r w:rsidR="00C406EE" w:rsidRPr="00E45D28">
        <w:rPr>
          <w:sz w:val="24"/>
          <w:szCs w:val="24"/>
        </w:rPr>
        <w:t>servidores resid</w:t>
      </w:r>
      <w:r w:rsidRPr="00E45D28">
        <w:rPr>
          <w:sz w:val="24"/>
          <w:szCs w:val="24"/>
        </w:rPr>
        <w:t>ire</w:t>
      </w:r>
      <w:r w:rsidR="00C406EE" w:rsidRPr="00E45D28">
        <w:rPr>
          <w:sz w:val="24"/>
          <w:szCs w:val="24"/>
        </w:rPr>
        <w:t>m na mesma localidade</w:t>
      </w:r>
      <w:r w:rsidR="00007A57" w:rsidRPr="00E45D28">
        <w:rPr>
          <w:sz w:val="24"/>
          <w:szCs w:val="24"/>
        </w:rPr>
        <w:t>, trabalharem no mesmo horário</w:t>
      </w:r>
      <w:r w:rsidR="00C406EE" w:rsidRPr="00E45D28">
        <w:rPr>
          <w:sz w:val="24"/>
          <w:szCs w:val="24"/>
        </w:rPr>
        <w:t xml:space="preserve"> e utiliz</w:t>
      </w:r>
      <w:r w:rsidRPr="00E45D28">
        <w:rPr>
          <w:sz w:val="24"/>
          <w:szCs w:val="24"/>
        </w:rPr>
        <w:t>ar</w:t>
      </w:r>
      <w:r w:rsidR="00C406EE" w:rsidRPr="00E45D28">
        <w:rPr>
          <w:sz w:val="24"/>
          <w:szCs w:val="24"/>
        </w:rPr>
        <w:t xml:space="preserve">em o mesmo meio de transporte </w:t>
      </w:r>
      <w:r w:rsidRPr="00E45D28">
        <w:rPr>
          <w:sz w:val="24"/>
          <w:szCs w:val="24"/>
        </w:rPr>
        <w:t>(não coletivo), o auxílio-transporte será pago sem repetição, em favor de apenas um deles, preferencialmente ao responsável pelo veículo utilizado, quando for o caso.</w:t>
      </w:r>
    </w:p>
    <w:p w14:paraId="3B0C5C8F" w14:textId="77777777" w:rsidR="0068482B" w:rsidRPr="00E45D28" w:rsidRDefault="006A69F9" w:rsidP="00DA561F">
      <w:pPr>
        <w:spacing w:before="120"/>
        <w:ind w:firstLine="1134"/>
        <w:jc w:val="both"/>
        <w:rPr>
          <w:b/>
          <w:sz w:val="24"/>
          <w:szCs w:val="24"/>
        </w:rPr>
      </w:pPr>
      <w:r w:rsidRPr="00E45D28">
        <w:rPr>
          <w:sz w:val="24"/>
          <w:szCs w:val="24"/>
        </w:rPr>
        <w:t>V –</w:t>
      </w:r>
      <w:r w:rsidR="0068482B" w:rsidRPr="00E45D28">
        <w:rPr>
          <w:sz w:val="24"/>
          <w:szCs w:val="24"/>
        </w:rPr>
        <w:t xml:space="preserve"> Os valores fixados na tabela </w:t>
      </w:r>
      <w:r w:rsidRPr="00E45D28">
        <w:rPr>
          <w:sz w:val="24"/>
          <w:szCs w:val="24"/>
        </w:rPr>
        <w:t xml:space="preserve">do inciso I e no inciso III </w:t>
      </w:r>
      <w:r w:rsidR="0068482B" w:rsidRPr="00E45D28">
        <w:rPr>
          <w:sz w:val="24"/>
          <w:szCs w:val="24"/>
        </w:rPr>
        <w:t xml:space="preserve">serão </w:t>
      </w:r>
      <w:r w:rsidR="0068482B" w:rsidRPr="00E45D28">
        <w:rPr>
          <w:spacing w:val="-2"/>
          <w:sz w:val="24"/>
          <w:szCs w:val="24"/>
        </w:rPr>
        <w:t>reajustados anualmente, através de portaria do Presidente da Câmara, mediante</w:t>
      </w:r>
      <w:r w:rsidR="0068482B" w:rsidRPr="00E45D28">
        <w:rPr>
          <w:sz w:val="24"/>
          <w:szCs w:val="24"/>
        </w:rPr>
        <w:t xml:space="preserve"> aplicação do índice de inflação apurado pelo índice do IPCA</w:t>
      </w:r>
      <w:r w:rsidRPr="00E45D28">
        <w:rPr>
          <w:sz w:val="24"/>
          <w:szCs w:val="24"/>
        </w:rPr>
        <w:t>,</w:t>
      </w:r>
      <w:r w:rsidR="0068482B" w:rsidRPr="00E45D28">
        <w:rPr>
          <w:sz w:val="24"/>
          <w:szCs w:val="24"/>
        </w:rPr>
        <w:t xml:space="preserve"> do IBGE.</w:t>
      </w:r>
    </w:p>
    <w:p w14:paraId="6447A207" w14:textId="77777777" w:rsidR="0068482B" w:rsidRPr="00E45D28" w:rsidRDefault="0068482B" w:rsidP="00DA561F">
      <w:pPr>
        <w:spacing w:before="200"/>
        <w:ind w:firstLine="1134"/>
        <w:jc w:val="both"/>
        <w:rPr>
          <w:b/>
          <w:sz w:val="24"/>
          <w:szCs w:val="24"/>
        </w:rPr>
      </w:pPr>
      <w:r w:rsidRPr="00E45D28">
        <w:rPr>
          <w:b/>
          <w:sz w:val="24"/>
          <w:szCs w:val="24"/>
        </w:rPr>
        <w:t xml:space="preserve">Art. 6º. </w:t>
      </w:r>
      <w:r w:rsidRPr="00E45D28">
        <w:rPr>
          <w:sz w:val="24"/>
          <w:szCs w:val="24"/>
        </w:rPr>
        <w:t xml:space="preserve">O Auxílio Transporte será pago mensalmente, junto à folha de pagamento dos servidores, sendo seu valor mensal calculado com base no número de dias </w:t>
      </w:r>
      <w:r w:rsidR="006A69F9" w:rsidRPr="00E45D28">
        <w:rPr>
          <w:sz w:val="24"/>
          <w:szCs w:val="24"/>
        </w:rPr>
        <w:t xml:space="preserve">de trabalho programados para </w:t>
      </w:r>
      <w:r w:rsidRPr="00E45D28">
        <w:rPr>
          <w:sz w:val="24"/>
          <w:szCs w:val="24"/>
        </w:rPr>
        <w:t>o mês subsequente, multiplicado pelo valor atribuído ao deslocamento diário, com base nos parâmetros do artigo 4º ou do artigo 5º desta resolução.</w:t>
      </w:r>
    </w:p>
    <w:p w14:paraId="2B1FDCB5" w14:textId="77777777" w:rsidR="0068482B" w:rsidRPr="00E45D28" w:rsidRDefault="0068482B" w:rsidP="00DA561F">
      <w:pPr>
        <w:spacing w:before="200"/>
        <w:ind w:firstLine="1134"/>
        <w:jc w:val="both"/>
        <w:rPr>
          <w:sz w:val="24"/>
          <w:szCs w:val="24"/>
        </w:rPr>
      </w:pPr>
      <w:r w:rsidRPr="00E45D28">
        <w:rPr>
          <w:b/>
          <w:sz w:val="24"/>
          <w:szCs w:val="24"/>
        </w:rPr>
        <w:t xml:space="preserve">Art. 7º. </w:t>
      </w:r>
      <w:r w:rsidRPr="00E45D28">
        <w:rPr>
          <w:sz w:val="24"/>
          <w:szCs w:val="24"/>
        </w:rPr>
        <w:t>O Auxílio Transporte não será concedido pela Câmara Municipal ao servidor nas seguintes situações e ocasiões:</w:t>
      </w:r>
    </w:p>
    <w:p w14:paraId="0062D064" w14:textId="77777777" w:rsidR="0068482B" w:rsidRPr="00E45D28" w:rsidRDefault="0068482B" w:rsidP="00DA561F">
      <w:pPr>
        <w:spacing w:before="80"/>
        <w:ind w:firstLine="1134"/>
        <w:jc w:val="both"/>
        <w:rPr>
          <w:sz w:val="24"/>
          <w:szCs w:val="24"/>
        </w:rPr>
      </w:pPr>
      <w:r w:rsidRPr="00E45D28">
        <w:rPr>
          <w:sz w:val="24"/>
          <w:szCs w:val="24"/>
        </w:rPr>
        <w:t>I - A servidores inativos;</w:t>
      </w:r>
    </w:p>
    <w:p w14:paraId="69E14E7D" w14:textId="77777777" w:rsidR="0068482B" w:rsidRPr="00E45D28" w:rsidRDefault="0068482B" w:rsidP="00DA561F">
      <w:pPr>
        <w:spacing w:before="80"/>
        <w:ind w:firstLine="1134"/>
        <w:jc w:val="both"/>
        <w:rPr>
          <w:sz w:val="24"/>
          <w:szCs w:val="24"/>
        </w:rPr>
      </w:pPr>
      <w:r w:rsidRPr="00E45D28">
        <w:rPr>
          <w:sz w:val="24"/>
          <w:szCs w:val="24"/>
        </w:rPr>
        <w:t xml:space="preserve">II - </w:t>
      </w:r>
      <w:r w:rsidR="00DA561F" w:rsidRPr="00E45D28">
        <w:rPr>
          <w:sz w:val="24"/>
          <w:szCs w:val="24"/>
        </w:rPr>
        <w:t xml:space="preserve">No período correspondente ao </w:t>
      </w:r>
      <w:r w:rsidRPr="00E45D28">
        <w:rPr>
          <w:sz w:val="24"/>
          <w:szCs w:val="24"/>
        </w:rPr>
        <w:t>gozo de licença ou de férias;</w:t>
      </w:r>
    </w:p>
    <w:p w14:paraId="038CFA2A" w14:textId="77777777" w:rsidR="0068482B" w:rsidRPr="00E45D28" w:rsidRDefault="0068482B" w:rsidP="00DA561F">
      <w:pPr>
        <w:spacing w:before="80"/>
        <w:ind w:firstLine="1134"/>
        <w:jc w:val="both"/>
        <w:rPr>
          <w:sz w:val="24"/>
          <w:szCs w:val="24"/>
        </w:rPr>
      </w:pPr>
      <w:r w:rsidRPr="00E45D28">
        <w:rPr>
          <w:sz w:val="24"/>
          <w:szCs w:val="24"/>
        </w:rPr>
        <w:t>III - Ao servidor que estiver cedido a outro órgão público;</w:t>
      </w:r>
    </w:p>
    <w:p w14:paraId="5265DC92" w14:textId="77777777" w:rsidR="0068482B" w:rsidRPr="00E45D28" w:rsidRDefault="0068482B" w:rsidP="00DA561F">
      <w:pPr>
        <w:spacing w:before="80"/>
        <w:ind w:firstLine="1134"/>
        <w:jc w:val="both"/>
        <w:rPr>
          <w:sz w:val="24"/>
          <w:szCs w:val="24"/>
        </w:rPr>
      </w:pPr>
      <w:r w:rsidRPr="00E45D28">
        <w:rPr>
          <w:sz w:val="24"/>
          <w:szCs w:val="24"/>
        </w:rPr>
        <w:t>IV - Ao servidor que estiver suspenso do exercício, preventivamente ou por cumprimento de sanção, em decorrência de processo administrativo ou sindicância;</w:t>
      </w:r>
    </w:p>
    <w:p w14:paraId="28CBB989" w14:textId="77777777" w:rsidR="0068482B" w:rsidRPr="00E45D28" w:rsidRDefault="0068482B" w:rsidP="00DA561F">
      <w:pPr>
        <w:spacing w:before="80"/>
        <w:ind w:firstLine="1134"/>
        <w:jc w:val="both"/>
        <w:rPr>
          <w:sz w:val="24"/>
          <w:szCs w:val="24"/>
        </w:rPr>
      </w:pPr>
      <w:r w:rsidRPr="00E45D28">
        <w:rPr>
          <w:sz w:val="24"/>
          <w:szCs w:val="24"/>
        </w:rPr>
        <w:t>V - Em relação aos dias em que o servidor trabalhar remotamente de sua residência (teletrabalho);</w:t>
      </w:r>
    </w:p>
    <w:p w14:paraId="2A999736" w14:textId="77777777" w:rsidR="0068482B" w:rsidRPr="00E45D28" w:rsidRDefault="0068482B" w:rsidP="00DA561F">
      <w:pPr>
        <w:spacing w:before="80"/>
        <w:ind w:firstLine="1134"/>
        <w:jc w:val="both"/>
        <w:rPr>
          <w:sz w:val="24"/>
          <w:szCs w:val="24"/>
        </w:rPr>
      </w:pPr>
      <w:r w:rsidRPr="00E45D28">
        <w:rPr>
          <w:sz w:val="24"/>
          <w:szCs w:val="24"/>
        </w:rPr>
        <w:t>VI - Ao servidor que disponha de transporte coletivo para seu itinerário e goze de gratuidade neste transporte, por força de lei.</w:t>
      </w:r>
    </w:p>
    <w:p w14:paraId="614AAF4F" w14:textId="77777777" w:rsidR="0068482B" w:rsidRPr="00E45D28" w:rsidRDefault="0068482B" w:rsidP="00DA561F">
      <w:pPr>
        <w:spacing w:before="200"/>
        <w:ind w:firstLine="1134"/>
        <w:jc w:val="both"/>
        <w:rPr>
          <w:sz w:val="24"/>
          <w:szCs w:val="24"/>
        </w:rPr>
      </w:pPr>
      <w:r w:rsidRPr="00E45D28">
        <w:rPr>
          <w:b/>
          <w:spacing w:val="-4"/>
          <w:sz w:val="24"/>
          <w:szCs w:val="24"/>
        </w:rPr>
        <w:t xml:space="preserve">Art. 8º. </w:t>
      </w:r>
      <w:r w:rsidRPr="00E45D28">
        <w:rPr>
          <w:spacing w:val="-4"/>
          <w:sz w:val="24"/>
          <w:szCs w:val="24"/>
        </w:rPr>
        <w:t>O auxílio-transporte em pecúnia, no que se refere à contribuição</w:t>
      </w:r>
      <w:r w:rsidRPr="00E45D28">
        <w:rPr>
          <w:sz w:val="24"/>
          <w:szCs w:val="24"/>
        </w:rPr>
        <w:t xml:space="preserve"> da administração (Câmara Municipal), submete-se às seguintes regras:</w:t>
      </w:r>
    </w:p>
    <w:p w14:paraId="0934487D" w14:textId="77777777" w:rsidR="0068482B" w:rsidRPr="00E45D28" w:rsidRDefault="0068482B" w:rsidP="00DA561F">
      <w:pPr>
        <w:spacing w:before="80"/>
        <w:ind w:firstLine="1134"/>
        <w:jc w:val="both"/>
        <w:rPr>
          <w:sz w:val="24"/>
          <w:szCs w:val="24"/>
        </w:rPr>
      </w:pPr>
      <w:r w:rsidRPr="00E45D28">
        <w:rPr>
          <w:sz w:val="24"/>
          <w:szCs w:val="24"/>
        </w:rPr>
        <w:t xml:space="preserve">I - </w:t>
      </w:r>
      <w:proofErr w:type="gramStart"/>
      <w:r w:rsidRPr="00E45D28">
        <w:rPr>
          <w:sz w:val="24"/>
          <w:szCs w:val="24"/>
        </w:rPr>
        <w:t>não</w:t>
      </w:r>
      <w:proofErr w:type="gramEnd"/>
      <w:r w:rsidRPr="00E45D28">
        <w:rPr>
          <w:sz w:val="24"/>
          <w:szCs w:val="24"/>
        </w:rPr>
        <w:t xml:space="preserve"> tem natureza salarial ou de vencimento, nem se incorpora à remuneração do servidor para quaisquer efeitos;</w:t>
      </w:r>
    </w:p>
    <w:p w14:paraId="35CD8E45" w14:textId="77777777" w:rsidR="0068482B" w:rsidRPr="00E45D28" w:rsidRDefault="0068482B" w:rsidP="00DA561F">
      <w:pPr>
        <w:spacing w:before="80"/>
        <w:ind w:firstLine="1134"/>
        <w:jc w:val="both"/>
        <w:rPr>
          <w:sz w:val="24"/>
          <w:szCs w:val="24"/>
        </w:rPr>
      </w:pPr>
      <w:r w:rsidRPr="00E45D28">
        <w:rPr>
          <w:sz w:val="24"/>
          <w:szCs w:val="24"/>
        </w:rPr>
        <w:t xml:space="preserve">II - </w:t>
      </w:r>
      <w:proofErr w:type="gramStart"/>
      <w:r w:rsidR="00DA561F" w:rsidRPr="00E45D28">
        <w:rPr>
          <w:sz w:val="24"/>
          <w:szCs w:val="24"/>
        </w:rPr>
        <w:t>não</w:t>
      </w:r>
      <w:proofErr w:type="gramEnd"/>
      <w:r w:rsidR="00DA561F" w:rsidRPr="00E45D28">
        <w:rPr>
          <w:sz w:val="24"/>
          <w:szCs w:val="24"/>
        </w:rPr>
        <w:t xml:space="preserve"> constitui base de cálculo para a</w:t>
      </w:r>
      <w:r w:rsidRPr="00E45D28">
        <w:rPr>
          <w:sz w:val="24"/>
          <w:szCs w:val="24"/>
        </w:rPr>
        <w:t xml:space="preserve"> contribuição previdenciária;</w:t>
      </w:r>
    </w:p>
    <w:p w14:paraId="29D7C303" w14:textId="77777777" w:rsidR="0068482B" w:rsidRPr="00E45D28" w:rsidRDefault="0068482B" w:rsidP="00DA561F">
      <w:pPr>
        <w:spacing w:before="80"/>
        <w:ind w:firstLine="1134"/>
        <w:jc w:val="both"/>
        <w:rPr>
          <w:sz w:val="24"/>
          <w:szCs w:val="24"/>
        </w:rPr>
      </w:pPr>
      <w:r w:rsidRPr="00E45D28">
        <w:rPr>
          <w:sz w:val="24"/>
          <w:szCs w:val="24"/>
        </w:rPr>
        <w:t>III - não é considerado para efeito de gratificação natalina;</w:t>
      </w:r>
    </w:p>
    <w:p w14:paraId="55610AAD" w14:textId="77777777" w:rsidR="0068482B" w:rsidRPr="00E45D28" w:rsidRDefault="0068482B" w:rsidP="00DA561F">
      <w:pPr>
        <w:spacing w:before="80"/>
        <w:ind w:firstLine="1134"/>
        <w:jc w:val="both"/>
        <w:rPr>
          <w:sz w:val="24"/>
          <w:szCs w:val="24"/>
        </w:rPr>
      </w:pPr>
      <w:r w:rsidRPr="00E45D28">
        <w:rPr>
          <w:sz w:val="24"/>
          <w:szCs w:val="24"/>
        </w:rPr>
        <w:t xml:space="preserve">IV - </w:t>
      </w:r>
      <w:proofErr w:type="gramStart"/>
      <w:r w:rsidRPr="00E45D28">
        <w:rPr>
          <w:sz w:val="24"/>
          <w:szCs w:val="24"/>
        </w:rPr>
        <w:t>não</w:t>
      </w:r>
      <w:proofErr w:type="gramEnd"/>
      <w:r w:rsidRPr="00E45D28">
        <w:rPr>
          <w:sz w:val="24"/>
          <w:szCs w:val="24"/>
        </w:rPr>
        <w:t xml:space="preserve"> configura rendimento tributável do servidor. </w:t>
      </w:r>
    </w:p>
    <w:p w14:paraId="06E37EB8" w14:textId="77777777" w:rsidR="0068482B" w:rsidRPr="00E45D28" w:rsidRDefault="0068482B" w:rsidP="00DA561F">
      <w:pPr>
        <w:spacing w:before="200"/>
        <w:ind w:firstLine="1134"/>
        <w:jc w:val="both"/>
        <w:rPr>
          <w:b/>
          <w:sz w:val="24"/>
          <w:szCs w:val="24"/>
        </w:rPr>
      </w:pPr>
      <w:r w:rsidRPr="00E45D28">
        <w:rPr>
          <w:b/>
          <w:sz w:val="24"/>
          <w:szCs w:val="24"/>
        </w:rPr>
        <w:t xml:space="preserve">Art. 9º. </w:t>
      </w:r>
      <w:r w:rsidRPr="00E45D28">
        <w:rPr>
          <w:sz w:val="24"/>
          <w:szCs w:val="24"/>
        </w:rPr>
        <w:t xml:space="preserve">A distribuição, concessão ou a utilização indevida do benefício de </w:t>
      </w:r>
      <w:r w:rsidRPr="00E45D28">
        <w:rPr>
          <w:spacing w:val="-4"/>
          <w:sz w:val="24"/>
          <w:szCs w:val="24"/>
        </w:rPr>
        <w:t>que trata esta resolução caracteriza falta grave, sujeitando o responsável às penalidades</w:t>
      </w:r>
      <w:r w:rsidRPr="00E45D28">
        <w:rPr>
          <w:sz w:val="24"/>
          <w:szCs w:val="24"/>
        </w:rPr>
        <w:t xml:space="preserve"> previstas em lei, assim como à suspensão ou cassação definitiva do benefício</w:t>
      </w:r>
      <w:r w:rsidRPr="00E45D28">
        <w:rPr>
          <w:b/>
          <w:sz w:val="24"/>
          <w:szCs w:val="24"/>
        </w:rPr>
        <w:t>.</w:t>
      </w:r>
    </w:p>
    <w:p w14:paraId="60811396" w14:textId="77777777" w:rsidR="0068482B" w:rsidRPr="00E45D28" w:rsidRDefault="0068482B" w:rsidP="00DA561F">
      <w:pPr>
        <w:spacing w:before="120"/>
        <w:ind w:firstLine="1134"/>
        <w:jc w:val="both"/>
        <w:rPr>
          <w:b/>
          <w:sz w:val="24"/>
          <w:szCs w:val="24"/>
        </w:rPr>
      </w:pPr>
      <w:r w:rsidRPr="00E45D28">
        <w:rPr>
          <w:b/>
          <w:sz w:val="24"/>
          <w:szCs w:val="24"/>
        </w:rPr>
        <w:t>Parágrafo único</w:t>
      </w:r>
      <w:r w:rsidRPr="00E45D28">
        <w:rPr>
          <w:sz w:val="24"/>
          <w:szCs w:val="24"/>
        </w:rPr>
        <w:t>. A concessão será suspensa nos casos em que se verificar irregularidade na distribuição ou na utilização do Auxílio Transporte, até a apuração dos fatos e responsabilidades.</w:t>
      </w:r>
      <w:r w:rsidRPr="00E45D28">
        <w:rPr>
          <w:b/>
          <w:sz w:val="24"/>
          <w:szCs w:val="24"/>
        </w:rPr>
        <w:t xml:space="preserve"> </w:t>
      </w:r>
    </w:p>
    <w:p w14:paraId="52D94AEA" w14:textId="77777777" w:rsidR="0068482B" w:rsidRPr="00E45D28" w:rsidRDefault="0068482B" w:rsidP="00DA561F">
      <w:pPr>
        <w:spacing w:before="200"/>
        <w:ind w:firstLine="1134"/>
        <w:jc w:val="both"/>
        <w:rPr>
          <w:b/>
          <w:sz w:val="24"/>
          <w:szCs w:val="24"/>
        </w:rPr>
      </w:pPr>
      <w:r w:rsidRPr="00E45D28">
        <w:rPr>
          <w:b/>
          <w:sz w:val="24"/>
          <w:szCs w:val="24"/>
        </w:rPr>
        <w:t xml:space="preserve">Art. 10. </w:t>
      </w:r>
      <w:r w:rsidRPr="00E45D28">
        <w:rPr>
          <w:sz w:val="24"/>
          <w:szCs w:val="24"/>
        </w:rPr>
        <w:t>O benefício do Auxílio Transporte cessará:</w:t>
      </w:r>
    </w:p>
    <w:p w14:paraId="751BE2A6" w14:textId="77777777" w:rsidR="0068482B" w:rsidRPr="00E45D28" w:rsidRDefault="0068482B" w:rsidP="00DA561F">
      <w:pPr>
        <w:spacing w:before="120"/>
        <w:ind w:firstLine="1134"/>
        <w:jc w:val="both"/>
        <w:rPr>
          <w:sz w:val="24"/>
          <w:szCs w:val="24"/>
        </w:rPr>
      </w:pPr>
      <w:r w:rsidRPr="00E45D28">
        <w:rPr>
          <w:sz w:val="24"/>
          <w:szCs w:val="24"/>
        </w:rPr>
        <w:lastRenderedPageBreak/>
        <w:t xml:space="preserve">I - </w:t>
      </w:r>
      <w:proofErr w:type="gramStart"/>
      <w:r w:rsidRPr="00E45D28">
        <w:rPr>
          <w:sz w:val="24"/>
          <w:szCs w:val="24"/>
        </w:rPr>
        <w:t>por</w:t>
      </w:r>
      <w:proofErr w:type="gramEnd"/>
      <w:r w:rsidRPr="00E45D28">
        <w:rPr>
          <w:sz w:val="24"/>
          <w:szCs w:val="24"/>
        </w:rPr>
        <w:t xml:space="preserve"> expressa desistência do servidor;</w:t>
      </w:r>
    </w:p>
    <w:p w14:paraId="49D2ECDF" w14:textId="77777777" w:rsidR="0068482B" w:rsidRPr="00E45D28" w:rsidRDefault="0068482B" w:rsidP="00DA561F">
      <w:pPr>
        <w:spacing w:before="120"/>
        <w:ind w:firstLine="1134"/>
        <w:jc w:val="both"/>
        <w:rPr>
          <w:sz w:val="24"/>
          <w:szCs w:val="24"/>
        </w:rPr>
      </w:pPr>
      <w:r w:rsidRPr="00E45D28">
        <w:rPr>
          <w:sz w:val="24"/>
          <w:szCs w:val="24"/>
        </w:rPr>
        <w:t xml:space="preserve">II - </w:t>
      </w:r>
      <w:proofErr w:type="gramStart"/>
      <w:r w:rsidRPr="00E45D28">
        <w:rPr>
          <w:sz w:val="24"/>
          <w:szCs w:val="24"/>
        </w:rPr>
        <w:t>por</w:t>
      </w:r>
      <w:proofErr w:type="gramEnd"/>
      <w:r w:rsidRPr="00E45D28">
        <w:rPr>
          <w:sz w:val="24"/>
          <w:szCs w:val="24"/>
        </w:rPr>
        <w:t xml:space="preserve"> mudança de endereço, quando deixar de atender ao requisito fixado pelo artigo 3º;</w:t>
      </w:r>
    </w:p>
    <w:p w14:paraId="3BD5F683" w14:textId="77777777" w:rsidR="0068482B" w:rsidRPr="00E45D28" w:rsidRDefault="0068482B" w:rsidP="00DA561F">
      <w:pPr>
        <w:spacing w:before="120"/>
        <w:ind w:firstLine="1134"/>
        <w:jc w:val="both"/>
        <w:rPr>
          <w:sz w:val="24"/>
          <w:szCs w:val="24"/>
        </w:rPr>
      </w:pPr>
      <w:r w:rsidRPr="00E45D28">
        <w:rPr>
          <w:sz w:val="24"/>
          <w:szCs w:val="24"/>
        </w:rPr>
        <w:t>III - em decorrência de exoneração, demissão ou aposentadoria do servidor.</w:t>
      </w:r>
    </w:p>
    <w:p w14:paraId="1A5ECEB7" w14:textId="77777777" w:rsidR="0068482B" w:rsidRPr="00E45D28" w:rsidRDefault="0068482B" w:rsidP="00DA561F">
      <w:pPr>
        <w:spacing w:before="200"/>
        <w:ind w:firstLine="1134"/>
        <w:jc w:val="both"/>
        <w:rPr>
          <w:sz w:val="24"/>
          <w:szCs w:val="24"/>
        </w:rPr>
      </w:pPr>
      <w:r w:rsidRPr="00E45D28">
        <w:rPr>
          <w:b/>
          <w:spacing w:val="-4"/>
          <w:sz w:val="24"/>
          <w:szCs w:val="24"/>
        </w:rPr>
        <w:t xml:space="preserve">Art. 11. </w:t>
      </w:r>
      <w:r w:rsidRPr="00E45D28">
        <w:rPr>
          <w:spacing w:val="-4"/>
          <w:sz w:val="24"/>
          <w:szCs w:val="24"/>
        </w:rPr>
        <w:t>As despesas com a execução desta resolução serão custeadas</w:t>
      </w:r>
      <w:r w:rsidRPr="00E45D28">
        <w:rPr>
          <w:sz w:val="24"/>
          <w:szCs w:val="24"/>
        </w:rPr>
        <w:t xml:space="preserve"> por dotação orçamentária própria, </w:t>
      </w:r>
      <w:r w:rsidR="00DA561F" w:rsidRPr="00E45D28">
        <w:rPr>
          <w:sz w:val="24"/>
          <w:szCs w:val="24"/>
        </w:rPr>
        <w:t xml:space="preserve">a ser consignada no </w:t>
      </w:r>
      <w:r w:rsidRPr="00E45D28">
        <w:rPr>
          <w:sz w:val="24"/>
          <w:szCs w:val="24"/>
        </w:rPr>
        <w:t>orçamento da Câmara Municipal de Passa Vinte.</w:t>
      </w:r>
    </w:p>
    <w:p w14:paraId="422D1520" w14:textId="77777777" w:rsidR="0068482B" w:rsidRPr="00E45D28" w:rsidRDefault="0068482B" w:rsidP="00DA561F">
      <w:pPr>
        <w:spacing w:before="200"/>
        <w:ind w:firstLine="1134"/>
        <w:jc w:val="both"/>
        <w:rPr>
          <w:b/>
          <w:sz w:val="24"/>
          <w:szCs w:val="24"/>
        </w:rPr>
      </w:pPr>
      <w:r w:rsidRPr="00E45D28">
        <w:rPr>
          <w:b/>
          <w:sz w:val="24"/>
          <w:szCs w:val="24"/>
        </w:rPr>
        <w:t xml:space="preserve">Art. 12. </w:t>
      </w:r>
      <w:r w:rsidRPr="00E45D28">
        <w:rPr>
          <w:sz w:val="24"/>
          <w:szCs w:val="24"/>
        </w:rPr>
        <w:t>Esta Resolução entrará em vigor na data de sua publicação.</w:t>
      </w:r>
    </w:p>
    <w:p w14:paraId="2C9487D8" w14:textId="77777777" w:rsidR="007F7596" w:rsidRDefault="00490080" w:rsidP="00DA561F">
      <w:pPr>
        <w:spacing w:before="300"/>
        <w:ind w:firstLine="1134"/>
        <w:jc w:val="both"/>
        <w:rPr>
          <w:sz w:val="24"/>
          <w:szCs w:val="24"/>
        </w:rPr>
      </w:pPr>
      <w:r w:rsidRPr="00E45D28">
        <w:rPr>
          <w:sz w:val="24"/>
          <w:szCs w:val="24"/>
        </w:rPr>
        <w:t>Passa Vinte</w:t>
      </w:r>
      <w:r w:rsidR="00C72391" w:rsidRPr="00E45D28">
        <w:rPr>
          <w:sz w:val="24"/>
          <w:szCs w:val="24"/>
        </w:rPr>
        <w:t xml:space="preserve">, </w:t>
      </w:r>
      <w:r w:rsidR="005C75F5" w:rsidRPr="00E45D28">
        <w:rPr>
          <w:sz w:val="24"/>
          <w:szCs w:val="24"/>
        </w:rPr>
        <w:t>0</w:t>
      </w:r>
      <w:r w:rsidR="00D46D22">
        <w:rPr>
          <w:sz w:val="24"/>
          <w:szCs w:val="24"/>
        </w:rPr>
        <w:t>7</w:t>
      </w:r>
      <w:r w:rsidR="00C72391" w:rsidRPr="00E45D28">
        <w:rPr>
          <w:sz w:val="24"/>
          <w:szCs w:val="24"/>
        </w:rPr>
        <w:t xml:space="preserve"> de </w:t>
      </w:r>
      <w:r w:rsidR="002537D8">
        <w:rPr>
          <w:sz w:val="24"/>
          <w:szCs w:val="24"/>
        </w:rPr>
        <w:t>março</w:t>
      </w:r>
    </w:p>
    <w:p w14:paraId="569053E0" w14:textId="02E52A4D" w:rsidR="003F371F" w:rsidRPr="00E45D28" w:rsidRDefault="00C72391" w:rsidP="00DA561F">
      <w:pPr>
        <w:spacing w:before="300"/>
        <w:ind w:firstLine="1134"/>
        <w:jc w:val="both"/>
        <w:rPr>
          <w:sz w:val="24"/>
          <w:szCs w:val="24"/>
        </w:rPr>
      </w:pPr>
      <w:r w:rsidRPr="00E45D28">
        <w:rPr>
          <w:sz w:val="24"/>
          <w:szCs w:val="24"/>
        </w:rPr>
        <w:t xml:space="preserve"> de 20</w:t>
      </w:r>
      <w:r w:rsidR="0068482B" w:rsidRPr="00E45D28">
        <w:rPr>
          <w:sz w:val="24"/>
          <w:szCs w:val="24"/>
        </w:rPr>
        <w:t>24</w:t>
      </w:r>
      <w:r w:rsidR="003F371F" w:rsidRPr="00E45D28">
        <w:rPr>
          <w:sz w:val="24"/>
          <w:szCs w:val="24"/>
        </w:rPr>
        <w:t>.</w:t>
      </w:r>
    </w:p>
    <w:p w14:paraId="79EE9DC0" w14:textId="77777777" w:rsidR="007C14E4" w:rsidRPr="00E45D28" w:rsidRDefault="007C14E4" w:rsidP="00DA561F">
      <w:pPr>
        <w:jc w:val="center"/>
        <w:rPr>
          <w:sz w:val="24"/>
          <w:szCs w:val="24"/>
        </w:rPr>
      </w:pPr>
    </w:p>
    <w:p w14:paraId="5226C5BC" w14:textId="77777777" w:rsidR="00DB0DAE" w:rsidRPr="00E45D28" w:rsidRDefault="00DB0DAE" w:rsidP="00DA561F">
      <w:pPr>
        <w:jc w:val="center"/>
        <w:rPr>
          <w:sz w:val="24"/>
          <w:szCs w:val="24"/>
        </w:rPr>
      </w:pPr>
    </w:p>
    <w:p w14:paraId="3B9FF189" w14:textId="77777777" w:rsidR="00507392" w:rsidRPr="00E45D28" w:rsidRDefault="00507392" w:rsidP="00DA561F">
      <w:pPr>
        <w:jc w:val="both"/>
        <w:rPr>
          <w:rFonts w:eastAsia="Arial"/>
          <w:sz w:val="24"/>
          <w:szCs w:val="24"/>
        </w:rPr>
      </w:pPr>
    </w:p>
    <w:p w14:paraId="0201E82B" w14:textId="77777777" w:rsidR="00507392" w:rsidRPr="00E45D28" w:rsidRDefault="00507392" w:rsidP="00DA561F">
      <w:pPr>
        <w:jc w:val="both"/>
        <w:rPr>
          <w:rFonts w:eastAsia="Arial"/>
          <w:sz w:val="24"/>
          <w:szCs w:val="24"/>
        </w:rPr>
      </w:pPr>
    </w:p>
    <w:p w14:paraId="1E347378" w14:textId="77777777" w:rsidR="00507392" w:rsidRPr="00E45D28" w:rsidRDefault="00507392" w:rsidP="00DA561F">
      <w:pPr>
        <w:jc w:val="both"/>
        <w:rPr>
          <w:rFonts w:eastAsia="Arial"/>
          <w:sz w:val="24"/>
          <w:szCs w:val="24"/>
        </w:rPr>
      </w:pPr>
    </w:p>
    <w:p w14:paraId="5D3E7EC3" w14:textId="77777777" w:rsidR="00507392" w:rsidRPr="00E45D28" w:rsidRDefault="00507392" w:rsidP="00DA561F">
      <w:pPr>
        <w:jc w:val="center"/>
        <w:rPr>
          <w:rFonts w:eastAsia="Arial"/>
          <w:sz w:val="24"/>
          <w:szCs w:val="24"/>
        </w:rPr>
      </w:pPr>
    </w:p>
    <w:p w14:paraId="4191EA36" w14:textId="77777777" w:rsidR="00507392" w:rsidRPr="00E45D28" w:rsidRDefault="00507392" w:rsidP="00DA561F">
      <w:pPr>
        <w:jc w:val="center"/>
        <w:rPr>
          <w:rFonts w:eastAsia="Arial"/>
          <w:sz w:val="24"/>
          <w:szCs w:val="24"/>
        </w:rPr>
      </w:pPr>
      <w:r w:rsidRPr="00E45D28">
        <w:rPr>
          <w:rFonts w:eastAsia="Arial"/>
          <w:smallCaps/>
          <w:sz w:val="24"/>
          <w:szCs w:val="24"/>
        </w:rPr>
        <w:t>RODRIGO OLIVEIRA AGUIAR</w:t>
      </w:r>
    </w:p>
    <w:p w14:paraId="15D2FEA0" w14:textId="77777777" w:rsidR="00507392" w:rsidRPr="00E45D28" w:rsidRDefault="00507392" w:rsidP="00DA561F">
      <w:pPr>
        <w:jc w:val="center"/>
        <w:rPr>
          <w:rFonts w:eastAsia="Arial"/>
          <w:sz w:val="24"/>
          <w:szCs w:val="24"/>
        </w:rPr>
      </w:pPr>
      <w:r w:rsidRPr="00E45D28">
        <w:rPr>
          <w:rFonts w:eastAsia="Arial"/>
          <w:sz w:val="24"/>
          <w:szCs w:val="24"/>
        </w:rPr>
        <w:t>Presidente</w:t>
      </w:r>
    </w:p>
    <w:p w14:paraId="5A7EEDE8" w14:textId="77777777" w:rsidR="00507392" w:rsidRPr="00E45D28" w:rsidRDefault="00507392" w:rsidP="00DA561F">
      <w:pPr>
        <w:ind w:firstLine="1985"/>
        <w:jc w:val="center"/>
        <w:rPr>
          <w:rFonts w:eastAsia="Arial"/>
          <w:smallCaps/>
          <w:sz w:val="24"/>
          <w:szCs w:val="24"/>
        </w:rPr>
      </w:pPr>
    </w:p>
    <w:p w14:paraId="5279B672" w14:textId="77777777" w:rsidR="00507392" w:rsidRPr="00E45D28" w:rsidRDefault="00507392" w:rsidP="00DA561F">
      <w:pPr>
        <w:jc w:val="center"/>
        <w:rPr>
          <w:sz w:val="24"/>
          <w:szCs w:val="24"/>
        </w:rPr>
      </w:pPr>
    </w:p>
    <w:p w14:paraId="2259131A" w14:textId="77777777" w:rsidR="00507392" w:rsidRPr="00E45D28" w:rsidRDefault="00507392" w:rsidP="00DA561F">
      <w:pPr>
        <w:jc w:val="center"/>
        <w:rPr>
          <w:sz w:val="24"/>
          <w:szCs w:val="24"/>
        </w:rPr>
      </w:pPr>
    </w:p>
    <w:p w14:paraId="4E3E7E32" w14:textId="77777777" w:rsidR="00507392" w:rsidRPr="00E45D28" w:rsidRDefault="00507392" w:rsidP="00DA561F">
      <w:pPr>
        <w:tabs>
          <w:tab w:val="center" w:pos="2211"/>
          <w:tab w:val="center" w:pos="6861"/>
        </w:tabs>
        <w:rPr>
          <w:rFonts w:eastAsia="Arial"/>
          <w:sz w:val="24"/>
          <w:szCs w:val="24"/>
        </w:rPr>
      </w:pPr>
      <w:r w:rsidRPr="00E45D28">
        <w:rPr>
          <w:rFonts w:eastAsia="Arial"/>
          <w:sz w:val="24"/>
          <w:szCs w:val="24"/>
        </w:rPr>
        <w:tab/>
        <w:t>POLYANA S. AGUIAR REZENDE</w:t>
      </w:r>
      <w:r w:rsidRPr="00E45D28">
        <w:rPr>
          <w:rFonts w:eastAsia="Arial"/>
          <w:sz w:val="24"/>
          <w:szCs w:val="24"/>
        </w:rPr>
        <w:tab/>
      </w:r>
      <w:r w:rsidRPr="00E45D28">
        <w:rPr>
          <w:rFonts w:eastAsia="Arial"/>
          <w:spacing w:val="-4"/>
          <w:sz w:val="24"/>
          <w:szCs w:val="24"/>
        </w:rPr>
        <w:t>JOÃO ALESSANDRO DE CARVALHO</w:t>
      </w:r>
    </w:p>
    <w:p w14:paraId="4E7C3561" w14:textId="77777777" w:rsidR="000C0E63" w:rsidRPr="00E45D28" w:rsidRDefault="00507392" w:rsidP="00DA561F">
      <w:pPr>
        <w:tabs>
          <w:tab w:val="center" w:pos="2211"/>
          <w:tab w:val="center" w:pos="6861"/>
        </w:tabs>
        <w:rPr>
          <w:rFonts w:eastAsia="Arial"/>
          <w:sz w:val="24"/>
          <w:szCs w:val="24"/>
        </w:rPr>
      </w:pPr>
      <w:r w:rsidRPr="00E45D28">
        <w:rPr>
          <w:rFonts w:eastAsia="Arial"/>
          <w:sz w:val="24"/>
          <w:szCs w:val="24"/>
        </w:rPr>
        <w:tab/>
        <w:t>Vice-Presidente</w:t>
      </w:r>
      <w:r w:rsidRPr="00E45D28">
        <w:rPr>
          <w:rFonts w:eastAsia="Arial"/>
          <w:sz w:val="24"/>
          <w:szCs w:val="24"/>
        </w:rPr>
        <w:tab/>
        <w:t>Secretário</w:t>
      </w:r>
    </w:p>
    <w:sectPr w:rsidR="000C0E63" w:rsidRPr="00E45D28" w:rsidSect="00360DB1">
      <w:headerReference w:type="default" r:id="rId7"/>
      <w:footerReference w:type="even" r:id="rId8"/>
      <w:footerReference w:type="default" r:id="rId9"/>
      <w:type w:val="continuous"/>
      <w:pgSz w:w="11907" w:h="16840" w:code="9"/>
      <w:pgMar w:top="2268" w:right="1417" w:bottom="1247" w:left="1701" w:header="454" w:footer="397" w:gutter="0"/>
      <w:cols w:space="720" w:equalWidth="0">
        <w:col w:w="90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0578" w14:textId="77777777" w:rsidR="002220DE" w:rsidRDefault="002220DE">
      <w:r>
        <w:separator/>
      </w:r>
    </w:p>
  </w:endnote>
  <w:endnote w:type="continuationSeparator" w:id="0">
    <w:p w14:paraId="1AD57B6B" w14:textId="77777777" w:rsidR="002220DE" w:rsidRDefault="0022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Times New Roman"/>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Technical">
    <w:altName w:val="Kristen ITC"/>
    <w:charset w:val="00"/>
    <w:family w:val="auto"/>
    <w:pitch w:val="default"/>
  </w:font>
  <w:font w:name="Amphi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0E81" w14:textId="77777777" w:rsidR="007E4853" w:rsidRDefault="007E485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A167B3" w14:textId="77777777" w:rsidR="007E4853" w:rsidRDefault="007E485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54190"/>
      <w:docPartObj>
        <w:docPartGallery w:val="Page Numbers (Bottom of Page)"/>
        <w:docPartUnique/>
      </w:docPartObj>
    </w:sdtPr>
    <w:sdtEndPr/>
    <w:sdtContent>
      <w:p w14:paraId="2EF14CE2" w14:textId="77777777" w:rsidR="00DA561F" w:rsidRDefault="00DA561F">
        <w:pPr>
          <w:pStyle w:val="Rodap"/>
          <w:jc w:val="right"/>
        </w:pPr>
        <w:r>
          <w:fldChar w:fldCharType="begin"/>
        </w:r>
        <w:r>
          <w:instrText>PAGE   \* MERGEFORMAT</w:instrText>
        </w:r>
        <w:r>
          <w:fldChar w:fldCharType="separate"/>
        </w:r>
        <w:r w:rsidR="00007A57">
          <w:rPr>
            <w:noProof/>
          </w:rPr>
          <w:t>4</w:t>
        </w:r>
        <w:r>
          <w:fldChar w:fldCharType="end"/>
        </w:r>
      </w:p>
    </w:sdtContent>
  </w:sdt>
  <w:p w14:paraId="7A1F55BC" w14:textId="77777777" w:rsidR="00DA561F" w:rsidRDefault="00DA56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2323" w14:textId="77777777" w:rsidR="002220DE" w:rsidRDefault="002220DE">
      <w:r>
        <w:separator/>
      </w:r>
    </w:p>
  </w:footnote>
  <w:footnote w:type="continuationSeparator" w:id="0">
    <w:p w14:paraId="4F936D5D" w14:textId="77777777" w:rsidR="002220DE" w:rsidRDefault="0022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284" w:type="dxa"/>
      <w:tblLayout w:type="fixed"/>
      <w:tblLook w:val="01E0" w:firstRow="1" w:lastRow="1" w:firstColumn="1" w:lastColumn="1" w:noHBand="0" w:noVBand="0"/>
    </w:tblPr>
    <w:tblGrid>
      <w:gridCol w:w="1418"/>
      <w:gridCol w:w="8080"/>
    </w:tblGrid>
    <w:tr w:rsidR="00B24F0A" w:rsidRPr="00AD35FE" w14:paraId="6A4C1DD2" w14:textId="77777777" w:rsidTr="00CC54A9">
      <w:tc>
        <w:tcPr>
          <w:tcW w:w="1418" w:type="dxa"/>
          <w:shd w:val="clear" w:color="auto" w:fill="auto"/>
        </w:tcPr>
        <w:p w14:paraId="2C33062A" w14:textId="53F806D8" w:rsidR="00B24F0A" w:rsidRPr="00AD35FE" w:rsidRDefault="00B24F0A" w:rsidP="00B24F0A">
          <w:pPr>
            <w:suppressAutoHyphens/>
          </w:pPr>
        </w:p>
      </w:tc>
      <w:tc>
        <w:tcPr>
          <w:tcW w:w="8080" w:type="dxa"/>
          <w:shd w:val="clear" w:color="auto" w:fill="auto"/>
        </w:tcPr>
        <w:p w14:paraId="1B42BCA7" w14:textId="77777777" w:rsidR="00B24F0A" w:rsidRPr="00AD35FE" w:rsidRDefault="00B24F0A" w:rsidP="00B24F0A">
          <w:pPr>
            <w:pStyle w:val="Cabealho"/>
            <w:suppressAutoHyphens/>
            <w:spacing w:before="40"/>
            <w:jc w:val="center"/>
            <w:rPr>
              <w:color w:val="003300"/>
            </w:rPr>
          </w:pPr>
        </w:p>
      </w:tc>
    </w:tr>
  </w:tbl>
  <w:p w14:paraId="0520E240" w14:textId="77777777" w:rsidR="00B24F0A" w:rsidRPr="003302F6" w:rsidRDefault="00B24F0A" w:rsidP="00B24F0A">
    <w:pPr>
      <w:pStyle w:val="Cabealho"/>
      <w:rPr>
        <w:sz w:val="2"/>
      </w:rPr>
    </w:pPr>
  </w:p>
  <w:p w14:paraId="5994665F" w14:textId="77777777" w:rsidR="00677EDB" w:rsidRPr="00B24F0A" w:rsidRDefault="00677EDB" w:rsidP="00B24F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09E"/>
    <w:multiLevelType w:val="multilevel"/>
    <w:tmpl w:val="6EE0F3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E550AF"/>
    <w:multiLevelType w:val="hybridMultilevel"/>
    <w:tmpl w:val="2514C7D0"/>
    <w:lvl w:ilvl="0" w:tplc="CB900B98">
      <w:start w:val="1"/>
      <w:numFmt w:val="lowerLetter"/>
      <w:lvlText w:val="%1)"/>
      <w:lvlJc w:val="left"/>
      <w:pPr>
        <w:tabs>
          <w:tab w:val="num" w:pos="2420"/>
        </w:tabs>
        <w:ind w:left="2420" w:hanging="435"/>
      </w:pPr>
      <w:rPr>
        <w:rFonts w:hint="default"/>
      </w:rPr>
    </w:lvl>
    <w:lvl w:ilvl="1" w:tplc="04160019" w:tentative="1">
      <w:start w:val="1"/>
      <w:numFmt w:val="lowerLetter"/>
      <w:lvlText w:val="%2."/>
      <w:lvlJc w:val="left"/>
      <w:pPr>
        <w:tabs>
          <w:tab w:val="num" w:pos="3065"/>
        </w:tabs>
        <w:ind w:left="3065" w:hanging="360"/>
      </w:pPr>
    </w:lvl>
    <w:lvl w:ilvl="2" w:tplc="0416001B" w:tentative="1">
      <w:start w:val="1"/>
      <w:numFmt w:val="lowerRoman"/>
      <w:lvlText w:val="%3."/>
      <w:lvlJc w:val="right"/>
      <w:pPr>
        <w:tabs>
          <w:tab w:val="num" w:pos="3785"/>
        </w:tabs>
        <w:ind w:left="3785" w:hanging="180"/>
      </w:pPr>
    </w:lvl>
    <w:lvl w:ilvl="3" w:tplc="0416000F" w:tentative="1">
      <w:start w:val="1"/>
      <w:numFmt w:val="decimal"/>
      <w:lvlText w:val="%4."/>
      <w:lvlJc w:val="left"/>
      <w:pPr>
        <w:tabs>
          <w:tab w:val="num" w:pos="4505"/>
        </w:tabs>
        <w:ind w:left="4505" w:hanging="360"/>
      </w:pPr>
    </w:lvl>
    <w:lvl w:ilvl="4" w:tplc="04160019" w:tentative="1">
      <w:start w:val="1"/>
      <w:numFmt w:val="lowerLetter"/>
      <w:lvlText w:val="%5."/>
      <w:lvlJc w:val="left"/>
      <w:pPr>
        <w:tabs>
          <w:tab w:val="num" w:pos="5225"/>
        </w:tabs>
        <w:ind w:left="5225" w:hanging="360"/>
      </w:pPr>
    </w:lvl>
    <w:lvl w:ilvl="5" w:tplc="0416001B" w:tentative="1">
      <w:start w:val="1"/>
      <w:numFmt w:val="lowerRoman"/>
      <w:lvlText w:val="%6."/>
      <w:lvlJc w:val="right"/>
      <w:pPr>
        <w:tabs>
          <w:tab w:val="num" w:pos="5945"/>
        </w:tabs>
        <w:ind w:left="5945" w:hanging="180"/>
      </w:pPr>
    </w:lvl>
    <w:lvl w:ilvl="6" w:tplc="0416000F" w:tentative="1">
      <w:start w:val="1"/>
      <w:numFmt w:val="decimal"/>
      <w:lvlText w:val="%7."/>
      <w:lvlJc w:val="left"/>
      <w:pPr>
        <w:tabs>
          <w:tab w:val="num" w:pos="6665"/>
        </w:tabs>
        <w:ind w:left="6665" w:hanging="360"/>
      </w:pPr>
    </w:lvl>
    <w:lvl w:ilvl="7" w:tplc="04160019" w:tentative="1">
      <w:start w:val="1"/>
      <w:numFmt w:val="lowerLetter"/>
      <w:lvlText w:val="%8."/>
      <w:lvlJc w:val="left"/>
      <w:pPr>
        <w:tabs>
          <w:tab w:val="num" w:pos="7385"/>
        </w:tabs>
        <w:ind w:left="7385" w:hanging="360"/>
      </w:pPr>
    </w:lvl>
    <w:lvl w:ilvl="8" w:tplc="0416001B" w:tentative="1">
      <w:start w:val="1"/>
      <w:numFmt w:val="lowerRoman"/>
      <w:lvlText w:val="%9."/>
      <w:lvlJc w:val="right"/>
      <w:pPr>
        <w:tabs>
          <w:tab w:val="num" w:pos="8105"/>
        </w:tabs>
        <w:ind w:left="8105" w:hanging="180"/>
      </w:pPr>
    </w:lvl>
  </w:abstractNum>
  <w:abstractNum w:abstractNumId="2" w15:restartNumberingAfterBreak="0">
    <w:nsid w:val="0A093542"/>
    <w:multiLevelType w:val="singleLevel"/>
    <w:tmpl w:val="9800BBE6"/>
    <w:lvl w:ilvl="0">
      <w:numFmt w:val="bullet"/>
      <w:lvlText w:val="-"/>
      <w:lvlJc w:val="left"/>
      <w:pPr>
        <w:tabs>
          <w:tab w:val="num" w:pos="705"/>
        </w:tabs>
        <w:ind w:left="705" w:hanging="360"/>
      </w:pPr>
      <w:rPr>
        <w:rFonts w:hint="default"/>
      </w:rPr>
    </w:lvl>
  </w:abstractNum>
  <w:abstractNum w:abstractNumId="3" w15:restartNumberingAfterBreak="0">
    <w:nsid w:val="0C932627"/>
    <w:multiLevelType w:val="multilevel"/>
    <w:tmpl w:val="C16E14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9C2EAE"/>
    <w:multiLevelType w:val="hybridMultilevel"/>
    <w:tmpl w:val="032C20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E28FD"/>
    <w:multiLevelType w:val="hybridMultilevel"/>
    <w:tmpl w:val="464C2DF8"/>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6" w15:restartNumberingAfterBreak="0">
    <w:nsid w:val="1E8506E9"/>
    <w:multiLevelType w:val="singleLevel"/>
    <w:tmpl w:val="9800BBE6"/>
    <w:lvl w:ilvl="0">
      <w:numFmt w:val="bullet"/>
      <w:lvlText w:val="-"/>
      <w:lvlJc w:val="left"/>
      <w:pPr>
        <w:tabs>
          <w:tab w:val="num" w:pos="705"/>
        </w:tabs>
        <w:ind w:left="705" w:hanging="360"/>
      </w:pPr>
      <w:rPr>
        <w:rFonts w:hint="default"/>
      </w:rPr>
    </w:lvl>
  </w:abstractNum>
  <w:abstractNum w:abstractNumId="7" w15:restartNumberingAfterBreak="0">
    <w:nsid w:val="264306ED"/>
    <w:multiLevelType w:val="singleLevel"/>
    <w:tmpl w:val="9800BBE6"/>
    <w:lvl w:ilvl="0">
      <w:numFmt w:val="bullet"/>
      <w:lvlText w:val="-"/>
      <w:lvlJc w:val="left"/>
      <w:pPr>
        <w:tabs>
          <w:tab w:val="num" w:pos="705"/>
        </w:tabs>
        <w:ind w:left="705" w:hanging="360"/>
      </w:pPr>
      <w:rPr>
        <w:rFonts w:hint="default"/>
      </w:rPr>
    </w:lvl>
  </w:abstractNum>
  <w:abstractNum w:abstractNumId="8" w15:restartNumberingAfterBreak="0">
    <w:nsid w:val="27757A37"/>
    <w:multiLevelType w:val="multilevel"/>
    <w:tmpl w:val="E7AC78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076D23"/>
    <w:multiLevelType w:val="singleLevel"/>
    <w:tmpl w:val="9800BBE6"/>
    <w:lvl w:ilvl="0">
      <w:numFmt w:val="bullet"/>
      <w:lvlText w:val="-"/>
      <w:lvlJc w:val="left"/>
      <w:pPr>
        <w:tabs>
          <w:tab w:val="num" w:pos="705"/>
        </w:tabs>
        <w:ind w:left="705" w:hanging="360"/>
      </w:pPr>
      <w:rPr>
        <w:rFonts w:hint="default"/>
      </w:rPr>
    </w:lvl>
  </w:abstractNum>
  <w:abstractNum w:abstractNumId="10" w15:restartNumberingAfterBreak="0">
    <w:nsid w:val="42DF26F9"/>
    <w:multiLevelType w:val="singleLevel"/>
    <w:tmpl w:val="9800BBE6"/>
    <w:lvl w:ilvl="0">
      <w:numFmt w:val="bullet"/>
      <w:lvlText w:val="-"/>
      <w:lvlJc w:val="left"/>
      <w:pPr>
        <w:tabs>
          <w:tab w:val="num" w:pos="705"/>
        </w:tabs>
        <w:ind w:left="705" w:hanging="360"/>
      </w:pPr>
      <w:rPr>
        <w:rFonts w:hint="default"/>
      </w:rPr>
    </w:lvl>
  </w:abstractNum>
  <w:abstractNum w:abstractNumId="11" w15:restartNumberingAfterBreak="0">
    <w:nsid w:val="4B0A78BD"/>
    <w:multiLevelType w:val="singleLevel"/>
    <w:tmpl w:val="9800BBE6"/>
    <w:lvl w:ilvl="0">
      <w:numFmt w:val="bullet"/>
      <w:lvlText w:val="-"/>
      <w:lvlJc w:val="left"/>
      <w:pPr>
        <w:tabs>
          <w:tab w:val="num" w:pos="705"/>
        </w:tabs>
        <w:ind w:left="705" w:hanging="360"/>
      </w:pPr>
      <w:rPr>
        <w:rFonts w:hint="default"/>
      </w:rPr>
    </w:lvl>
  </w:abstractNum>
  <w:abstractNum w:abstractNumId="12" w15:restartNumberingAfterBreak="0">
    <w:nsid w:val="4DB86026"/>
    <w:multiLevelType w:val="singleLevel"/>
    <w:tmpl w:val="9800BBE6"/>
    <w:lvl w:ilvl="0">
      <w:numFmt w:val="bullet"/>
      <w:lvlText w:val="-"/>
      <w:lvlJc w:val="left"/>
      <w:pPr>
        <w:tabs>
          <w:tab w:val="num" w:pos="705"/>
        </w:tabs>
        <w:ind w:left="705" w:hanging="360"/>
      </w:pPr>
      <w:rPr>
        <w:rFonts w:hint="default"/>
      </w:rPr>
    </w:lvl>
  </w:abstractNum>
  <w:abstractNum w:abstractNumId="13" w15:restartNumberingAfterBreak="0">
    <w:nsid w:val="652E61C4"/>
    <w:multiLevelType w:val="hybridMultilevel"/>
    <w:tmpl w:val="D00883B0"/>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14" w15:restartNumberingAfterBreak="0">
    <w:nsid w:val="671311F9"/>
    <w:multiLevelType w:val="singleLevel"/>
    <w:tmpl w:val="9800BBE6"/>
    <w:lvl w:ilvl="0">
      <w:numFmt w:val="bullet"/>
      <w:lvlText w:val="-"/>
      <w:lvlJc w:val="left"/>
      <w:pPr>
        <w:tabs>
          <w:tab w:val="num" w:pos="705"/>
        </w:tabs>
        <w:ind w:left="705" w:hanging="360"/>
      </w:pPr>
      <w:rPr>
        <w:rFonts w:hint="default"/>
      </w:rPr>
    </w:lvl>
  </w:abstractNum>
  <w:abstractNum w:abstractNumId="15" w15:restartNumberingAfterBreak="0">
    <w:nsid w:val="6D94168B"/>
    <w:multiLevelType w:val="singleLevel"/>
    <w:tmpl w:val="9800BBE6"/>
    <w:lvl w:ilvl="0">
      <w:numFmt w:val="bullet"/>
      <w:lvlText w:val="-"/>
      <w:lvlJc w:val="left"/>
      <w:pPr>
        <w:tabs>
          <w:tab w:val="num" w:pos="705"/>
        </w:tabs>
        <w:ind w:left="705" w:hanging="360"/>
      </w:pPr>
      <w:rPr>
        <w:rFonts w:hint="default"/>
      </w:rPr>
    </w:lvl>
  </w:abstractNum>
  <w:num w:numId="1" w16cid:durableId="1117870408">
    <w:abstractNumId w:val="2"/>
  </w:num>
  <w:num w:numId="2" w16cid:durableId="145321476">
    <w:abstractNumId w:val="9"/>
  </w:num>
  <w:num w:numId="3" w16cid:durableId="606041587">
    <w:abstractNumId w:val="15"/>
  </w:num>
  <w:num w:numId="4" w16cid:durableId="457264278">
    <w:abstractNumId w:val="5"/>
  </w:num>
  <w:num w:numId="5" w16cid:durableId="1842506045">
    <w:abstractNumId w:val="13"/>
  </w:num>
  <w:num w:numId="6" w16cid:durableId="1993437721">
    <w:abstractNumId w:val="7"/>
  </w:num>
  <w:num w:numId="7" w16cid:durableId="825246426">
    <w:abstractNumId w:val="12"/>
  </w:num>
  <w:num w:numId="8" w16cid:durableId="1899903689">
    <w:abstractNumId w:val="10"/>
  </w:num>
  <w:num w:numId="9" w16cid:durableId="1950887928">
    <w:abstractNumId w:val="6"/>
  </w:num>
  <w:num w:numId="10" w16cid:durableId="2044937393">
    <w:abstractNumId w:val="11"/>
  </w:num>
  <w:num w:numId="11" w16cid:durableId="1729499301">
    <w:abstractNumId w:val="14"/>
  </w:num>
  <w:num w:numId="12" w16cid:durableId="1541623943">
    <w:abstractNumId w:val="1"/>
  </w:num>
  <w:num w:numId="13" w16cid:durableId="2007900715">
    <w:abstractNumId w:val="4"/>
  </w:num>
  <w:num w:numId="14" w16cid:durableId="2072803927">
    <w:abstractNumId w:val="8"/>
  </w:num>
  <w:num w:numId="15" w16cid:durableId="1301963437">
    <w:abstractNumId w:val="0"/>
  </w:num>
  <w:num w:numId="16" w16cid:durableId="2133742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CC"/>
    <w:rsid w:val="000049D2"/>
    <w:rsid w:val="00007A57"/>
    <w:rsid w:val="00011D85"/>
    <w:rsid w:val="00015191"/>
    <w:rsid w:val="00024B5F"/>
    <w:rsid w:val="0003360A"/>
    <w:rsid w:val="00033E4E"/>
    <w:rsid w:val="00073FDD"/>
    <w:rsid w:val="00091875"/>
    <w:rsid w:val="00092AB5"/>
    <w:rsid w:val="00094411"/>
    <w:rsid w:val="0009524B"/>
    <w:rsid w:val="000B03D1"/>
    <w:rsid w:val="000B10B0"/>
    <w:rsid w:val="000C0E63"/>
    <w:rsid w:val="00103070"/>
    <w:rsid w:val="00103D0A"/>
    <w:rsid w:val="0010690F"/>
    <w:rsid w:val="00106D2D"/>
    <w:rsid w:val="00113F8B"/>
    <w:rsid w:val="00115FE8"/>
    <w:rsid w:val="0012359C"/>
    <w:rsid w:val="00130EE7"/>
    <w:rsid w:val="001461F0"/>
    <w:rsid w:val="001557CE"/>
    <w:rsid w:val="001611AE"/>
    <w:rsid w:val="00166ACC"/>
    <w:rsid w:val="00166CE7"/>
    <w:rsid w:val="00192CFD"/>
    <w:rsid w:val="00193B02"/>
    <w:rsid w:val="00196384"/>
    <w:rsid w:val="001A157F"/>
    <w:rsid w:val="001A4658"/>
    <w:rsid w:val="001B2065"/>
    <w:rsid w:val="001B4600"/>
    <w:rsid w:val="001C5711"/>
    <w:rsid w:val="001D1B52"/>
    <w:rsid w:val="001D4560"/>
    <w:rsid w:val="001E7F90"/>
    <w:rsid w:val="001F21DF"/>
    <w:rsid w:val="001F6643"/>
    <w:rsid w:val="002173EE"/>
    <w:rsid w:val="002220DE"/>
    <w:rsid w:val="00237CBC"/>
    <w:rsid w:val="00244E3C"/>
    <w:rsid w:val="00251806"/>
    <w:rsid w:val="002537D8"/>
    <w:rsid w:val="00253B76"/>
    <w:rsid w:val="00263132"/>
    <w:rsid w:val="00266C05"/>
    <w:rsid w:val="00273063"/>
    <w:rsid w:val="00284989"/>
    <w:rsid w:val="00286E37"/>
    <w:rsid w:val="002B74D6"/>
    <w:rsid w:val="002C0286"/>
    <w:rsid w:val="002C6ACC"/>
    <w:rsid w:val="002D1860"/>
    <w:rsid w:val="002E6FEB"/>
    <w:rsid w:val="002E7336"/>
    <w:rsid w:val="002F0654"/>
    <w:rsid w:val="002F2593"/>
    <w:rsid w:val="002F2F74"/>
    <w:rsid w:val="002F7E27"/>
    <w:rsid w:val="00305247"/>
    <w:rsid w:val="00306E28"/>
    <w:rsid w:val="00306E35"/>
    <w:rsid w:val="003238CC"/>
    <w:rsid w:val="00324602"/>
    <w:rsid w:val="0032717C"/>
    <w:rsid w:val="00332CF1"/>
    <w:rsid w:val="00337284"/>
    <w:rsid w:val="0034386F"/>
    <w:rsid w:val="00347B13"/>
    <w:rsid w:val="003532FC"/>
    <w:rsid w:val="00353F18"/>
    <w:rsid w:val="00360DB1"/>
    <w:rsid w:val="00361D30"/>
    <w:rsid w:val="003662EB"/>
    <w:rsid w:val="00373745"/>
    <w:rsid w:val="00377B96"/>
    <w:rsid w:val="003B1487"/>
    <w:rsid w:val="003B78AF"/>
    <w:rsid w:val="003D5FBD"/>
    <w:rsid w:val="003E0E2B"/>
    <w:rsid w:val="003E4BC9"/>
    <w:rsid w:val="003F0A87"/>
    <w:rsid w:val="003F371F"/>
    <w:rsid w:val="00400D15"/>
    <w:rsid w:val="00412385"/>
    <w:rsid w:val="00417705"/>
    <w:rsid w:val="004253C9"/>
    <w:rsid w:val="00426C08"/>
    <w:rsid w:val="004312F3"/>
    <w:rsid w:val="004333C3"/>
    <w:rsid w:val="00454EF8"/>
    <w:rsid w:val="00455D11"/>
    <w:rsid w:val="00457E37"/>
    <w:rsid w:val="004803B7"/>
    <w:rsid w:val="00485218"/>
    <w:rsid w:val="00486ADC"/>
    <w:rsid w:val="00490080"/>
    <w:rsid w:val="004A3952"/>
    <w:rsid w:val="004C33D3"/>
    <w:rsid w:val="004C36BB"/>
    <w:rsid w:val="004C57DA"/>
    <w:rsid w:val="004E6325"/>
    <w:rsid w:val="004E7DE1"/>
    <w:rsid w:val="005020E8"/>
    <w:rsid w:val="00507392"/>
    <w:rsid w:val="00521EC5"/>
    <w:rsid w:val="005307EB"/>
    <w:rsid w:val="00534DEC"/>
    <w:rsid w:val="00550A35"/>
    <w:rsid w:val="005656B7"/>
    <w:rsid w:val="00594FA8"/>
    <w:rsid w:val="005A7D54"/>
    <w:rsid w:val="005B1736"/>
    <w:rsid w:val="005B3194"/>
    <w:rsid w:val="005C40FE"/>
    <w:rsid w:val="005C419C"/>
    <w:rsid w:val="005C75F5"/>
    <w:rsid w:val="005D545B"/>
    <w:rsid w:val="006357D3"/>
    <w:rsid w:val="00637368"/>
    <w:rsid w:val="006509CC"/>
    <w:rsid w:val="00655478"/>
    <w:rsid w:val="00661FDA"/>
    <w:rsid w:val="0066666F"/>
    <w:rsid w:val="00666FEB"/>
    <w:rsid w:val="0067303D"/>
    <w:rsid w:val="006739AC"/>
    <w:rsid w:val="00675CE0"/>
    <w:rsid w:val="00677EDB"/>
    <w:rsid w:val="0068482B"/>
    <w:rsid w:val="0069483E"/>
    <w:rsid w:val="006A0B10"/>
    <w:rsid w:val="006A152C"/>
    <w:rsid w:val="006A69F9"/>
    <w:rsid w:val="006A7B3C"/>
    <w:rsid w:val="006B2395"/>
    <w:rsid w:val="006B7AD4"/>
    <w:rsid w:val="006C2BEA"/>
    <w:rsid w:val="006E1F39"/>
    <w:rsid w:val="006F2855"/>
    <w:rsid w:val="006F505E"/>
    <w:rsid w:val="006F564C"/>
    <w:rsid w:val="007050B2"/>
    <w:rsid w:val="00705D0B"/>
    <w:rsid w:val="00710C0A"/>
    <w:rsid w:val="0072208F"/>
    <w:rsid w:val="00723279"/>
    <w:rsid w:val="0073646F"/>
    <w:rsid w:val="00742E63"/>
    <w:rsid w:val="0075210A"/>
    <w:rsid w:val="00752EF1"/>
    <w:rsid w:val="0076226E"/>
    <w:rsid w:val="007679A9"/>
    <w:rsid w:val="007919F2"/>
    <w:rsid w:val="00796B9B"/>
    <w:rsid w:val="007C14E4"/>
    <w:rsid w:val="007E1C04"/>
    <w:rsid w:val="007E225A"/>
    <w:rsid w:val="007E4853"/>
    <w:rsid w:val="007E5C0E"/>
    <w:rsid w:val="007E75E0"/>
    <w:rsid w:val="007E7F76"/>
    <w:rsid w:val="007F7596"/>
    <w:rsid w:val="00807D03"/>
    <w:rsid w:val="00814308"/>
    <w:rsid w:val="008219C2"/>
    <w:rsid w:val="008257C0"/>
    <w:rsid w:val="00825AD5"/>
    <w:rsid w:val="0084627F"/>
    <w:rsid w:val="00855C34"/>
    <w:rsid w:val="0086128E"/>
    <w:rsid w:val="00864BAA"/>
    <w:rsid w:val="00867044"/>
    <w:rsid w:val="0089634D"/>
    <w:rsid w:val="00896D71"/>
    <w:rsid w:val="00897E35"/>
    <w:rsid w:val="008A4B5B"/>
    <w:rsid w:val="008A6BA2"/>
    <w:rsid w:val="008B1823"/>
    <w:rsid w:val="008B30C6"/>
    <w:rsid w:val="008B6AC9"/>
    <w:rsid w:val="008C6CD8"/>
    <w:rsid w:val="008D6CB0"/>
    <w:rsid w:val="008E0CC1"/>
    <w:rsid w:val="008E3187"/>
    <w:rsid w:val="008E39B5"/>
    <w:rsid w:val="008E5050"/>
    <w:rsid w:val="008F016D"/>
    <w:rsid w:val="008F5063"/>
    <w:rsid w:val="008F60EA"/>
    <w:rsid w:val="0090047F"/>
    <w:rsid w:val="00906759"/>
    <w:rsid w:val="00913EB4"/>
    <w:rsid w:val="00914567"/>
    <w:rsid w:val="009218A6"/>
    <w:rsid w:val="009259CE"/>
    <w:rsid w:val="0092741C"/>
    <w:rsid w:val="009333AA"/>
    <w:rsid w:val="009335DE"/>
    <w:rsid w:val="00934A4A"/>
    <w:rsid w:val="0093665A"/>
    <w:rsid w:val="009455C8"/>
    <w:rsid w:val="00987570"/>
    <w:rsid w:val="0099445F"/>
    <w:rsid w:val="009A1BD2"/>
    <w:rsid w:val="009B6BBB"/>
    <w:rsid w:val="009B736F"/>
    <w:rsid w:val="009D3030"/>
    <w:rsid w:val="009E4D45"/>
    <w:rsid w:val="009E65AE"/>
    <w:rsid w:val="009F01EB"/>
    <w:rsid w:val="009F31B5"/>
    <w:rsid w:val="00A006A2"/>
    <w:rsid w:val="00A02B8A"/>
    <w:rsid w:val="00A0543C"/>
    <w:rsid w:val="00A102D7"/>
    <w:rsid w:val="00A2335E"/>
    <w:rsid w:val="00A24CBB"/>
    <w:rsid w:val="00A3131B"/>
    <w:rsid w:val="00A474BE"/>
    <w:rsid w:val="00A647A2"/>
    <w:rsid w:val="00A64B30"/>
    <w:rsid w:val="00A66847"/>
    <w:rsid w:val="00A863A3"/>
    <w:rsid w:val="00AA137E"/>
    <w:rsid w:val="00AA46B6"/>
    <w:rsid w:val="00AA6C97"/>
    <w:rsid w:val="00AB2746"/>
    <w:rsid w:val="00AE4DC0"/>
    <w:rsid w:val="00AF5696"/>
    <w:rsid w:val="00AF7FCD"/>
    <w:rsid w:val="00B1123A"/>
    <w:rsid w:val="00B132F1"/>
    <w:rsid w:val="00B24F0A"/>
    <w:rsid w:val="00B314B4"/>
    <w:rsid w:val="00B32D12"/>
    <w:rsid w:val="00B40500"/>
    <w:rsid w:val="00B421A5"/>
    <w:rsid w:val="00B42516"/>
    <w:rsid w:val="00B5116D"/>
    <w:rsid w:val="00B75077"/>
    <w:rsid w:val="00B77965"/>
    <w:rsid w:val="00B9017E"/>
    <w:rsid w:val="00BA6F5A"/>
    <w:rsid w:val="00BB521B"/>
    <w:rsid w:val="00BB7BA6"/>
    <w:rsid w:val="00BC0B67"/>
    <w:rsid w:val="00BD63B0"/>
    <w:rsid w:val="00BD679E"/>
    <w:rsid w:val="00BE1858"/>
    <w:rsid w:val="00BE2C32"/>
    <w:rsid w:val="00BF2E30"/>
    <w:rsid w:val="00BF39D0"/>
    <w:rsid w:val="00BF4BE3"/>
    <w:rsid w:val="00BF6F4E"/>
    <w:rsid w:val="00C00565"/>
    <w:rsid w:val="00C0149B"/>
    <w:rsid w:val="00C04C66"/>
    <w:rsid w:val="00C25070"/>
    <w:rsid w:val="00C36009"/>
    <w:rsid w:val="00C406EE"/>
    <w:rsid w:val="00C44EBF"/>
    <w:rsid w:val="00C47FC7"/>
    <w:rsid w:val="00C542EB"/>
    <w:rsid w:val="00C72391"/>
    <w:rsid w:val="00C91C19"/>
    <w:rsid w:val="00C9233C"/>
    <w:rsid w:val="00C95914"/>
    <w:rsid w:val="00CB3A38"/>
    <w:rsid w:val="00CC54A9"/>
    <w:rsid w:val="00CF737B"/>
    <w:rsid w:val="00D06AC9"/>
    <w:rsid w:val="00D22942"/>
    <w:rsid w:val="00D23F84"/>
    <w:rsid w:val="00D25FFF"/>
    <w:rsid w:val="00D46D22"/>
    <w:rsid w:val="00D62D28"/>
    <w:rsid w:val="00D91013"/>
    <w:rsid w:val="00D92200"/>
    <w:rsid w:val="00D97DD2"/>
    <w:rsid w:val="00DA2324"/>
    <w:rsid w:val="00DA561F"/>
    <w:rsid w:val="00DB0DAE"/>
    <w:rsid w:val="00DC399B"/>
    <w:rsid w:val="00DC7318"/>
    <w:rsid w:val="00DD30A4"/>
    <w:rsid w:val="00DD6221"/>
    <w:rsid w:val="00DE1C6A"/>
    <w:rsid w:val="00DF2C0A"/>
    <w:rsid w:val="00DF4D52"/>
    <w:rsid w:val="00DF67BB"/>
    <w:rsid w:val="00E070D0"/>
    <w:rsid w:val="00E12E0E"/>
    <w:rsid w:val="00E20248"/>
    <w:rsid w:val="00E229EC"/>
    <w:rsid w:val="00E2702D"/>
    <w:rsid w:val="00E37F87"/>
    <w:rsid w:val="00E44A1F"/>
    <w:rsid w:val="00E45D28"/>
    <w:rsid w:val="00E53559"/>
    <w:rsid w:val="00E6495F"/>
    <w:rsid w:val="00E64D8A"/>
    <w:rsid w:val="00E71282"/>
    <w:rsid w:val="00E74136"/>
    <w:rsid w:val="00E90946"/>
    <w:rsid w:val="00E91FCC"/>
    <w:rsid w:val="00E92B39"/>
    <w:rsid w:val="00E9379B"/>
    <w:rsid w:val="00E95E42"/>
    <w:rsid w:val="00EA7B73"/>
    <w:rsid w:val="00EB336B"/>
    <w:rsid w:val="00EB7803"/>
    <w:rsid w:val="00EC1302"/>
    <w:rsid w:val="00EC1488"/>
    <w:rsid w:val="00ED43B3"/>
    <w:rsid w:val="00F0192A"/>
    <w:rsid w:val="00F026B1"/>
    <w:rsid w:val="00F11464"/>
    <w:rsid w:val="00F202E3"/>
    <w:rsid w:val="00F261FE"/>
    <w:rsid w:val="00F26DB0"/>
    <w:rsid w:val="00F37284"/>
    <w:rsid w:val="00F46F5C"/>
    <w:rsid w:val="00F71F5A"/>
    <w:rsid w:val="00F76374"/>
    <w:rsid w:val="00F7706C"/>
    <w:rsid w:val="00F8088B"/>
    <w:rsid w:val="00F87A33"/>
    <w:rsid w:val="00F92242"/>
    <w:rsid w:val="00FB2725"/>
    <w:rsid w:val="00FB2AB9"/>
    <w:rsid w:val="00FD23DB"/>
    <w:rsid w:val="00FD437F"/>
    <w:rsid w:val="00FD5B37"/>
    <w:rsid w:val="00FE5BD8"/>
    <w:rsid w:val="00FE7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19D2C"/>
  <w15:chartTrackingRefBased/>
  <w15:docId w15:val="{A588E29C-7C8B-425B-A516-80AF8BAC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58"/>
    <w:pPr>
      <w:widowControl w:val="0"/>
      <w:overflowPunct w:val="0"/>
      <w:autoSpaceDE w:val="0"/>
      <w:autoSpaceDN w:val="0"/>
      <w:adjustRightInd w:val="0"/>
      <w:textAlignment w:val="baseline"/>
    </w:pPr>
  </w:style>
  <w:style w:type="paragraph" w:styleId="Ttulo1">
    <w:name w:val="heading 1"/>
    <w:basedOn w:val="Normal"/>
    <w:next w:val="Normal"/>
    <w:link w:val="Ttulo1Char"/>
    <w:qFormat/>
    <w:pPr>
      <w:keepNext/>
      <w:spacing w:before="60"/>
      <w:jc w:val="center"/>
      <w:outlineLvl w:val="0"/>
    </w:pPr>
    <w:rPr>
      <w:color w:val="000080"/>
      <w:sz w:val="24"/>
    </w:rPr>
  </w:style>
  <w:style w:type="paragraph" w:styleId="Ttulo2">
    <w:name w:val="heading 2"/>
    <w:basedOn w:val="Normal"/>
    <w:next w:val="Normal"/>
    <w:link w:val="Ttulo2Char"/>
    <w:qFormat/>
    <w:pPr>
      <w:keepNext/>
      <w:jc w:val="center"/>
      <w:outlineLvl w:val="1"/>
    </w:pPr>
    <w:rPr>
      <w:rFonts w:ascii="Signature" w:hAnsi="Signature"/>
      <w:sz w:val="32"/>
    </w:rPr>
  </w:style>
  <w:style w:type="paragraph" w:styleId="Ttulo3">
    <w:name w:val="heading 3"/>
    <w:basedOn w:val="Normal"/>
    <w:next w:val="Normal"/>
    <w:qFormat/>
    <w:pPr>
      <w:keepNext/>
      <w:ind w:firstLine="1701"/>
      <w:jc w:val="both"/>
      <w:outlineLvl w:val="2"/>
    </w:pPr>
    <w:rPr>
      <w:rFonts w:ascii="Century Gothic" w:hAnsi="Century Gothic"/>
      <w:sz w:val="24"/>
    </w:rPr>
  </w:style>
  <w:style w:type="paragraph" w:styleId="Ttulo4">
    <w:name w:val="heading 4"/>
    <w:basedOn w:val="Normal"/>
    <w:next w:val="Normal"/>
    <w:qFormat/>
    <w:pPr>
      <w:keepNext/>
      <w:ind w:firstLine="1985"/>
      <w:jc w:val="center"/>
      <w:outlineLvl w:val="3"/>
    </w:pPr>
    <w:rPr>
      <w:rFonts w:ascii="Technical" w:hAnsi="Technical"/>
      <w:sz w:val="24"/>
    </w:rPr>
  </w:style>
  <w:style w:type="paragraph" w:styleId="Ttulo5">
    <w:name w:val="heading 5"/>
    <w:basedOn w:val="Normal"/>
    <w:next w:val="Normal"/>
    <w:qFormat/>
    <w:pPr>
      <w:keepNext/>
      <w:jc w:val="center"/>
      <w:outlineLvl w:val="4"/>
    </w:pPr>
    <w:rPr>
      <w:rFonts w:ascii="Amphion" w:hAnsi="Amphion"/>
      <w:b/>
      <w:bCs/>
      <w:sz w:val="36"/>
      <w:u w:val="single"/>
    </w:rPr>
  </w:style>
  <w:style w:type="paragraph" w:styleId="Ttulo6">
    <w:name w:val="heading 6"/>
    <w:basedOn w:val="Normal"/>
    <w:next w:val="Normal"/>
    <w:qFormat/>
    <w:pPr>
      <w:keepNext/>
      <w:jc w:val="center"/>
      <w:outlineLvl w:val="5"/>
    </w:pPr>
    <w:rPr>
      <w:rFonts w:ascii="Amphion" w:hAnsi="Amphion"/>
      <w:b/>
      <w:bCs/>
      <w:sz w:val="32"/>
      <w:u w:val="single"/>
    </w:rPr>
  </w:style>
  <w:style w:type="paragraph" w:styleId="Ttulo7">
    <w:name w:val="heading 7"/>
    <w:basedOn w:val="Normal"/>
    <w:next w:val="Normal"/>
    <w:qFormat/>
    <w:pPr>
      <w:keepNext/>
      <w:spacing w:before="60"/>
      <w:ind w:firstLine="176"/>
      <w:jc w:val="center"/>
      <w:outlineLvl w:val="6"/>
    </w:pPr>
    <w:rPr>
      <w:rFonts w:ascii="Century Gothic" w:hAnsi="Century Gothic"/>
      <w:b/>
      <w:bCs/>
      <w:sz w:val="26"/>
      <w:szCs w:val="26"/>
    </w:rPr>
  </w:style>
  <w:style w:type="paragraph" w:styleId="Ttulo8">
    <w:name w:val="heading 8"/>
    <w:basedOn w:val="Normal"/>
    <w:next w:val="Normal"/>
    <w:qFormat/>
    <w:pPr>
      <w:keepNext/>
      <w:overflowPunct/>
      <w:adjustRightInd/>
      <w:jc w:val="center"/>
      <w:textAlignment w:val="auto"/>
      <w:outlineLvl w:val="7"/>
    </w:pPr>
    <w:rPr>
      <w:rFonts w:ascii="Century Gothic" w:hAnsi="Century Gothic"/>
      <w:b/>
      <w:bCs/>
      <w:i/>
      <w:iCs/>
      <w:sz w:val="22"/>
      <w:szCs w:val="22"/>
    </w:rPr>
  </w:style>
  <w:style w:type="paragraph" w:styleId="Ttulo9">
    <w:name w:val="heading 9"/>
    <w:basedOn w:val="Normal"/>
    <w:next w:val="Normal"/>
    <w:qFormat/>
    <w:pPr>
      <w:keepNext/>
      <w:overflowPunct/>
      <w:adjustRightInd/>
      <w:jc w:val="center"/>
      <w:textAlignment w:val="auto"/>
      <w:outlineLvl w:val="8"/>
    </w:pPr>
    <w:rPr>
      <w:rFonts w:ascii="Century Gothic" w:hAnsi="Century Gothic"/>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basedOn w:val="Normal"/>
    <w:link w:val="CabealhoChar"/>
    <w:pPr>
      <w:tabs>
        <w:tab w:val="center" w:pos="4320"/>
        <w:tab w:val="right" w:pos="8640"/>
      </w:tabs>
    </w:pPr>
  </w:style>
  <w:style w:type="paragraph" w:customStyle="1" w:styleId="Corpodetexto21">
    <w:name w:val="Corpo de texto 21"/>
    <w:basedOn w:val="Normal"/>
    <w:pPr>
      <w:spacing w:before="120"/>
      <w:ind w:firstLine="1985"/>
      <w:jc w:val="both"/>
    </w:pPr>
    <w:rPr>
      <w:rFonts w:ascii="Century Gothic" w:hAnsi="Century Gothic"/>
      <w:sz w:val="24"/>
    </w:rPr>
  </w:style>
  <w:style w:type="paragraph" w:customStyle="1" w:styleId="TextosemFormatao1">
    <w:name w:val="Texto sem Formatação1"/>
    <w:basedOn w:val="Normal"/>
    <w:rPr>
      <w:rFonts w:ascii="Courier New" w:hAnsi="Courier New"/>
    </w:rPr>
  </w:style>
  <w:style w:type="paragraph" w:styleId="Recuodecorpodetexto3">
    <w:name w:val="Body Text Indent 3"/>
    <w:basedOn w:val="Normal"/>
    <w:pPr>
      <w:overflowPunct/>
      <w:adjustRightInd/>
      <w:spacing w:before="60"/>
      <w:ind w:firstLine="1985"/>
      <w:jc w:val="both"/>
      <w:textAlignment w:val="auto"/>
    </w:pPr>
    <w:rPr>
      <w:rFonts w:ascii="Century Gothic" w:hAnsi="Century Gothic"/>
      <w:szCs w:val="24"/>
    </w:rPr>
  </w:style>
  <w:style w:type="paragraph" w:styleId="Recuodecorpodetexto">
    <w:name w:val="Body Text Indent"/>
    <w:basedOn w:val="Normal"/>
    <w:pPr>
      <w:spacing w:before="60"/>
      <w:ind w:firstLine="1701"/>
      <w:jc w:val="both"/>
    </w:pPr>
    <w:rPr>
      <w:rFonts w:ascii="Arial" w:hAnsi="Arial"/>
      <w:sz w:val="24"/>
    </w:rPr>
  </w:style>
  <w:style w:type="paragraph" w:styleId="Corpodetexto">
    <w:name w:val="Body Text"/>
    <w:basedOn w:val="Normal"/>
    <w:pPr>
      <w:overflowPunct/>
      <w:adjustRightInd/>
      <w:jc w:val="center"/>
      <w:textAlignment w:val="auto"/>
    </w:pPr>
    <w:rPr>
      <w:rFonts w:ascii="Arial" w:hAnsi="Arial" w:cs="Arial"/>
      <w:sz w:val="28"/>
      <w:szCs w:val="28"/>
    </w:rPr>
  </w:style>
  <w:style w:type="paragraph" w:styleId="Recuodecorpodetexto2">
    <w:name w:val="Body Text Indent 2"/>
    <w:basedOn w:val="Normal"/>
    <w:pPr>
      <w:spacing w:before="120"/>
      <w:ind w:left="346" w:firstLine="363"/>
      <w:jc w:val="both"/>
    </w:pPr>
    <w:rPr>
      <w:rFonts w:ascii="Century Gothic" w:hAnsi="Century Gothic"/>
      <w:sz w:val="24"/>
      <w:szCs w:val="24"/>
    </w:rPr>
  </w:style>
  <w:style w:type="paragraph" w:styleId="Ttulo">
    <w:name w:val="Title"/>
    <w:basedOn w:val="Normal"/>
    <w:qFormat/>
    <w:rsid w:val="00193B02"/>
    <w:pPr>
      <w:widowControl/>
      <w:jc w:val="center"/>
    </w:pPr>
    <w:rPr>
      <w:rFonts w:ascii="Amphion" w:hAnsi="Amphion"/>
      <w:b/>
      <w:sz w:val="32"/>
      <w:u w:val="single"/>
    </w:rPr>
  </w:style>
  <w:style w:type="character" w:styleId="Forte">
    <w:name w:val="Strong"/>
    <w:qFormat/>
    <w:rsid w:val="0092741C"/>
    <w:rPr>
      <w:b/>
    </w:rPr>
  </w:style>
  <w:style w:type="paragraph" w:customStyle="1" w:styleId="Blockquote">
    <w:name w:val="Blockquote"/>
    <w:basedOn w:val="Normal"/>
    <w:rsid w:val="0092741C"/>
    <w:pPr>
      <w:widowControl/>
      <w:overflowPunct/>
      <w:autoSpaceDE/>
      <w:autoSpaceDN/>
      <w:adjustRightInd/>
      <w:spacing w:before="100" w:after="100"/>
      <w:ind w:left="360" w:right="360"/>
      <w:textAlignment w:val="auto"/>
    </w:pPr>
    <w:rPr>
      <w:snapToGrid w:val="0"/>
      <w:sz w:val="24"/>
      <w:szCs w:val="24"/>
    </w:rPr>
  </w:style>
  <w:style w:type="character" w:customStyle="1" w:styleId="Hiperlink">
    <w:name w:val="Hiperlink"/>
    <w:rsid w:val="0092741C"/>
    <w:rPr>
      <w:color w:val="0000FF"/>
      <w:u w:val="single"/>
    </w:rPr>
  </w:style>
  <w:style w:type="table" w:styleId="Tabelacomgrade">
    <w:name w:val="Table Grid"/>
    <w:basedOn w:val="Tabelanormal"/>
    <w:uiPriority w:val="39"/>
    <w:rsid w:val="0066666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44A1F"/>
    <w:pPr>
      <w:widowControl/>
      <w:overflowPunct/>
      <w:autoSpaceDE/>
      <w:autoSpaceDN/>
      <w:adjustRightInd/>
      <w:spacing w:before="100" w:beforeAutospacing="1" w:after="100" w:afterAutospacing="1"/>
      <w:textAlignment w:val="auto"/>
    </w:pPr>
    <w:rPr>
      <w:sz w:val="24"/>
      <w:szCs w:val="24"/>
      <w:lang w:val="en-US" w:eastAsia="en-US"/>
    </w:rPr>
  </w:style>
  <w:style w:type="character" w:styleId="Hyperlink">
    <w:name w:val="Hyperlink"/>
    <w:rsid w:val="008B1823"/>
    <w:rPr>
      <w:color w:val="0000FF"/>
      <w:u w:val="single"/>
    </w:rPr>
  </w:style>
  <w:style w:type="character" w:customStyle="1" w:styleId="Ttulo1Char">
    <w:name w:val="Título 1 Char"/>
    <w:link w:val="Ttulo1"/>
    <w:rsid w:val="007C14E4"/>
    <w:rPr>
      <w:color w:val="000080"/>
      <w:sz w:val="24"/>
    </w:rPr>
  </w:style>
  <w:style w:type="character" w:customStyle="1" w:styleId="CabealhoChar">
    <w:name w:val="Cabeçalho Char"/>
    <w:link w:val="Cabealho"/>
    <w:rsid w:val="00B24F0A"/>
  </w:style>
  <w:style w:type="character" w:customStyle="1" w:styleId="Ttulo2Char">
    <w:name w:val="Título 2 Char"/>
    <w:link w:val="Ttulo2"/>
    <w:rsid w:val="00B24F0A"/>
    <w:rPr>
      <w:rFonts w:ascii="Signature" w:hAnsi="Signature"/>
      <w:sz w:val="32"/>
    </w:rPr>
  </w:style>
  <w:style w:type="paragraph" w:styleId="Textodebalo">
    <w:name w:val="Balloon Text"/>
    <w:basedOn w:val="Normal"/>
    <w:link w:val="TextodebaloChar"/>
    <w:rsid w:val="006A7B3C"/>
    <w:rPr>
      <w:rFonts w:ascii="Segoe UI" w:hAnsi="Segoe UI" w:cs="Segoe UI"/>
      <w:sz w:val="18"/>
      <w:szCs w:val="18"/>
    </w:rPr>
  </w:style>
  <w:style w:type="character" w:customStyle="1" w:styleId="TextodebaloChar">
    <w:name w:val="Texto de balão Char"/>
    <w:link w:val="Textodebalo"/>
    <w:rsid w:val="006A7B3C"/>
    <w:rPr>
      <w:rFonts w:ascii="Segoe UI" w:hAnsi="Segoe UI" w:cs="Segoe UI"/>
      <w:sz w:val="18"/>
      <w:szCs w:val="18"/>
    </w:rPr>
  </w:style>
  <w:style w:type="paragraph" w:customStyle="1" w:styleId="Corpodetexto22">
    <w:name w:val="Corpo de texto 22"/>
    <w:basedOn w:val="Normal"/>
    <w:rsid w:val="00266C05"/>
    <w:pPr>
      <w:spacing w:before="120"/>
      <w:ind w:firstLine="1985"/>
      <w:jc w:val="both"/>
    </w:pPr>
    <w:rPr>
      <w:rFonts w:ascii="Century Gothic" w:hAnsi="Century Gothic"/>
      <w:sz w:val="24"/>
    </w:rPr>
  </w:style>
  <w:style w:type="paragraph" w:customStyle="1" w:styleId="TextosemFormatao2">
    <w:name w:val="Texto sem Formatação2"/>
    <w:basedOn w:val="Normal"/>
    <w:rsid w:val="00266C05"/>
    <w:rPr>
      <w:rFonts w:ascii="Courier New" w:hAnsi="Courier New"/>
    </w:rPr>
  </w:style>
  <w:style w:type="paragraph" w:styleId="Textodecomentrio">
    <w:name w:val="annotation text"/>
    <w:basedOn w:val="Normal"/>
    <w:link w:val="TextodecomentrioChar"/>
    <w:uiPriority w:val="99"/>
    <w:unhideWhenUsed/>
    <w:rsid w:val="00454EF8"/>
    <w:pPr>
      <w:widowControl/>
      <w:overflowPunct/>
      <w:autoSpaceDE/>
      <w:autoSpaceDN/>
      <w:adjustRightInd/>
      <w:textAlignment w:val="auto"/>
    </w:pPr>
    <w:rPr>
      <w:rFonts w:ascii="Arial" w:eastAsia="Arial" w:hAnsi="Arial" w:cs="Arial"/>
    </w:rPr>
  </w:style>
  <w:style w:type="character" w:customStyle="1" w:styleId="TextodecomentrioChar">
    <w:name w:val="Texto de comentário Char"/>
    <w:basedOn w:val="Fontepargpadro"/>
    <w:link w:val="Textodecomentrio"/>
    <w:uiPriority w:val="99"/>
    <w:rsid w:val="00454EF8"/>
    <w:rPr>
      <w:rFonts w:ascii="Arial" w:eastAsia="Arial" w:hAnsi="Arial" w:cs="Arial"/>
    </w:rPr>
  </w:style>
  <w:style w:type="character" w:customStyle="1" w:styleId="selectable-text">
    <w:name w:val="selectable-text"/>
    <w:basedOn w:val="Fontepargpadro"/>
    <w:rsid w:val="00C542EB"/>
  </w:style>
  <w:style w:type="character" w:customStyle="1" w:styleId="RodapChar">
    <w:name w:val="Rodapé Char"/>
    <w:basedOn w:val="Fontepargpadro"/>
    <w:link w:val="Rodap"/>
    <w:uiPriority w:val="99"/>
    <w:rsid w:val="00DA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696431">
      <w:bodyDiv w:val="1"/>
      <w:marLeft w:val="0"/>
      <w:marRight w:val="0"/>
      <w:marTop w:val="0"/>
      <w:marBottom w:val="0"/>
      <w:divBdr>
        <w:top w:val="none" w:sz="0" w:space="0" w:color="auto"/>
        <w:left w:val="none" w:sz="0" w:space="0" w:color="auto"/>
        <w:bottom w:val="none" w:sz="0" w:space="0" w:color="auto"/>
        <w:right w:val="none" w:sz="0" w:space="0" w:color="auto"/>
      </w:divBdr>
      <w:divsChild>
        <w:div w:id="1366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8576771">
      <w:bodyDiv w:val="1"/>
      <w:marLeft w:val="0"/>
      <w:marRight w:val="0"/>
      <w:marTop w:val="0"/>
      <w:marBottom w:val="0"/>
      <w:divBdr>
        <w:top w:val="none" w:sz="0" w:space="0" w:color="auto"/>
        <w:left w:val="none" w:sz="0" w:space="0" w:color="auto"/>
        <w:bottom w:val="none" w:sz="0" w:space="0" w:color="auto"/>
        <w:right w:val="none" w:sz="0" w:space="0" w:color="auto"/>
      </w:divBdr>
    </w:div>
    <w:div w:id="14761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Anteprojeto de resolução</vt:lpstr>
    </vt:vector>
  </TitlesOfParts>
  <Company>HP</Company>
  <LinksUpToDate>false</LinksUpToDate>
  <CharactersWithSpaces>5709</CharactersWithSpaces>
  <SharedDoc>false</SharedDoc>
  <HLinks>
    <vt:vector size="6" baseType="variant">
      <vt:variant>
        <vt:i4>7143440</vt:i4>
      </vt:variant>
      <vt:variant>
        <vt:i4>0</vt:i4>
      </vt:variant>
      <vt:variant>
        <vt:i4>0</vt:i4>
      </vt:variant>
      <vt:variant>
        <vt:i4>5</vt:i4>
      </vt:variant>
      <vt:variant>
        <vt:lpwstr>http://pt.wikipedia.org/wiki/Ficheiro:Brasao_passavinte.jpg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Anteprojeto de resolução</dc:title>
  <dc:subject>Reorganização administrativa da Câmara</dc:subject>
  <dc:creator>Adailton Gomes Silva</dc:creator>
  <cp:keywords>projeto resolução</cp:keywords>
  <dc:description/>
  <cp:lastModifiedBy>Câmara Passa Vinte</cp:lastModifiedBy>
  <cp:revision>2</cp:revision>
  <cp:lastPrinted>2024-03-07T22:13:00Z</cp:lastPrinted>
  <dcterms:created xsi:type="dcterms:W3CDTF">2024-03-07T22:20:00Z</dcterms:created>
  <dcterms:modified xsi:type="dcterms:W3CDTF">2024-03-07T22:20:00Z</dcterms:modified>
</cp:coreProperties>
</file>